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hAnsi="楷体" w:eastAsia="楷体"/>
          <w:b/>
          <w:sz w:val="72"/>
          <w:szCs w:val="72"/>
        </w:rPr>
      </w:pPr>
      <w:r>
        <w:rPr>
          <w:rFonts w:ascii="楷体" w:hAnsi="楷体" w:eastAsia="楷体"/>
          <w:b/>
          <w:sz w:val="72"/>
          <w:szCs w:val="72"/>
        </w:rPr>
      </w:r>
      <w:r/>
    </w:p>
    <w:p>
      <w:pPr>
        <w:jc w:val="center"/>
        <w:spacing w:line="1040" w:lineRule="exact"/>
        <w:rPr>
          <w:rFonts w:ascii="黑体" w:hAnsi="黑体" w:eastAsia="黑体"/>
          <w:b/>
          <w:sz w:val="72"/>
          <w:szCs w:val="72"/>
        </w:rPr>
      </w:pPr>
      <w:r>
        <w:rPr>
          <w:rFonts w:ascii="黑体" w:hAnsi="黑体" w:eastAsia="黑体"/>
          <w:b/>
          <w:sz w:val="72"/>
          <w:szCs w:val="72"/>
        </w:rPr>
      </w:r>
      <w:r/>
    </w:p>
    <w:p>
      <w:pPr>
        <w:jc w:val="center"/>
        <w:spacing w:line="1040" w:lineRule="exact"/>
        <w:rPr>
          <w:rFonts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ascii="黑体" w:hAnsi="黑体" w:eastAsia="黑体"/>
          <w:b/>
          <w:sz w:val="72"/>
        </w:rPr>
      </w:pPr>
      <w:r>
        <w:rPr>
          <w:rFonts w:ascii="黑体" w:hAnsi="黑体" w:eastAsia="黑体"/>
          <w:b/>
          <w:sz w:val="72"/>
        </w:rPr>
      </w:r>
      <w:r/>
    </w:p>
    <w:p>
      <w:pPr>
        <w:rPr>
          <w:rFonts w:ascii="黑体" w:hAnsi="黑体" w:eastAsia="黑体"/>
          <w:b/>
          <w:sz w:val="32"/>
        </w:rPr>
      </w:pPr>
      <w:r>
        <w:rPr>
          <w:rFonts w:hint="eastAsia" w:ascii="黑体" w:hAnsi="黑体" w:eastAsia="黑体"/>
          <w:b/>
          <w:sz w:val="32"/>
        </w:rPr>
        <w:t xml:space="preserve"> </w:t>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ind w:left="1050"/>
        <w:keepLines w:val="0"/>
        <w:keepNext w:val="0"/>
        <w:pageBreakBefore w:val="0"/>
        <w:spacing w:line="760" w:lineRule="exact"/>
        <w:widowControl w:val="off"/>
        <w:rPr>
          <w:rFonts w:hint="default" w:ascii="黑体" w:hAnsi="黑体" w:eastAsia="黑体"/>
          <w:b/>
          <w:sz w:val="36"/>
          <w:szCs w:val="36"/>
          <w:lang w:val="en-US" w:eastAsia="zh-CN"/>
        </w:rPr>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2026年市级防汛物资采购</w:t>
      </w:r>
      <w:r>
        <w:rPr>
          <w:rFonts w:hint="eastAsia" w:ascii="黑体" w:hAnsi="黑体" w:eastAsia="黑体"/>
          <w:b/>
          <w:sz w:val="36"/>
          <w:szCs w:val="36"/>
          <w:lang w:val="en-US" w:eastAsia="zh-CN"/>
        </w:rPr>
        <w:t xml:space="preserve">项目</w:t>
      </w:r>
      <w:r/>
    </w:p>
    <w:p>
      <w:pPr>
        <w:ind w:left="1050"/>
        <w:keepLines w:val="0"/>
        <w:keepNext w:val="0"/>
        <w:pageBreakBefore w:val="0"/>
        <w:spacing w:line="760" w:lineRule="exact"/>
        <w:widowControl w:val="off"/>
        <w:rPr>
          <w:rFonts w:ascii="黑体" w:hAnsi="黑体" w:eastAsia="黑体"/>
          <w:b/>
          <w:sz w:val="36"/>
        </w:rPr>
      </w:pPr>
      <w:r>
        <w:rPr>
          <w:rFonts w:ascii="黑体" w:hAnsi="黑体" w:eastAsia="黑体"/>
          <w:b/>
          <w:sz w:val="36"/>
        </w:rPr>
      </w:r>
      <w:r/>
    </w:p>
    <w:p>
      <w:pPr>
        <w:ind w:left="1050"/>
        <w:keepLines w:val="0"/>
        <w:keepNext w:val="0"/>
        <w:pageBreakBefore w:val="0"/>
        <w:spacing w:line="760" w:lineRule="exact"/>
        <w:widowControl w:val="off"/>
        <w:rPr>
          <w:rFonts w:hint="eastAsia" w:ascii="黑体" w:hAnsi="黑体" w:eastAsia="黑体"/>
          <w:b/>
          <w:sz w:val="36"/>
          <w:lang w:eastAsia="zh-CN"/>
        </w:rPr>
      </w:pPr>
      <w:r>
        <w:rPr>
          <w:rFonts w:hint="eastAsia" w:ascii="黑体" w:hAnsi="黑体" w:eastAsia="黑体"/>
          <w:b/>
          <w:sz w:val="36"/>
        </w:rPr>
        <w:t xml:space="preserve">项目编</w:t>
      </w:r>
      <w:r>
        <w:rPr>
          <w:rFonts w:hint="eastAsia" w:ascii="黑体" w:hAnsi="黑体" w:eastAsia="黑体"/>
          <w:b/>
          <w:color w:val="auto"/>
          <w:sz w:val="36"/>
        </w:rPr>
        <w:t xml:space="preserve">号:JSZC-320800-GHGS-G2026-0001</w:t>
      </w:r>
      <w:r/>
    </w:p>
    <w:p>
      <w:pPr>
        <w:ind w:left="1050" w:firstLine="360"/>
        <w:keepLines w:val="0"/>
        <w:keepNext w:val="0"/>
        <w:pageBreakBefore w:val="0"/>
        <w:widowControl w:val="off"/>
        <w:rPr>
          <w:rFonts w:ascii="黑体" w:hAnsi="黑体" w:eastAsia="黑体"/>
          <w:b/>
          <w:sz w:val="32"/>
        </w:rPr>
      </w:pPr>
      <w:r>
        <w:rPr>
          <w:rFonts w:ascii="黑体" w:hAnsi="黑体" w:eastAsia="黑体"/>
          <w:b/>
          <w:sz w:val="32"/>
        </w:rPr>
      </w:r>
      <w:r/>
    </w:p>
    <w:p>
      <w:pPr>
        <w:ind w:left="1050"/>
        <w:keepLines w:val="0"/>
        <w:keepNext w:val="0"/>
        <w:pageBreakBefore w:val="0"/>
        <w:widowControl w:val="off"/>
        <w:rPr>
          <w:rFonts w:ascii="黑体" w:hAnsi="黑体" w:eastAsia="黑体"/>
          <w:b/>
          <w:sz w:val="32"/>
        </w:rPr>
      </w:pPr>
      <w:r>
        <w:rPr>
          <w:rFonts w:ascii="黑体" w:hAnsi="黑体" w:eastAsia="黑体"/>
          <w:b/>
          <w:sz w:val="32"/>
        </w:rPr>
      </w:r>
      <w:r/>
    </w:p>
    <w:p>
      <w:pPr>
        <w:ind w:left="1050"/>
        <w:keepLines w:val="0"/>
        <w:keepNext w:val="0"/>
        <w:pageBreakBefore w:val="0"/>
        <w:widowControl w:val="off"/>
        <w:rPr>
          <w:rFonts w:ascii="黑体" w:hAnsi="黑体" w:eastAsia="黑体"/>
          <w:b/>
          <w:sz w:val="32"/>
        </w:rPr>
      </w:pPr>
      <w:r>
        <w:rPr>
          <w:rFonts w:ascii="黑体" w:hAnsi="黑体" w:eastAsia="黑体"/>
          <w:b/>
          <w:sz w:val="32"/>
        </w:rPr>
      </w:r>
      <w:r/>
    </w:p>
    <w:p>
      <w:pPr>
        <w:ind w:left="1050"/>
        <w:keepLines w:val="0"/>
        <w:keepNext w:val="0"/>
        <w:pageBreakBefore w:val="0"/>
        <w:widowControl w:val="off"/>
        <w:rPr>
          <w:rFonts w:ascii="黑体" w:hAnsi="黑体" w:eastAsia="黑体"/>
          <w:b/>
          <w:sz w:val="32"/>
        </w:rPr>
      </w:pPr>
      <w:r>
        <w:rPr>
          <w:rFonts w:ascii="黑体" w:hAnsi="黑体" w:eastAsia="黑体"/>
          <w:b/>
          <w:sz w:val="32"/>
        </w:rPr>
      </w:r>
      <w:r/>
    </w:p>
    <w:p>
      <w:pPr>
        <w:ind w:left="1050"/>
        <w:keepLines w:val="0"/>
        <w:keepNext w:val="0"/>
        <w:pageBreakBefore w:val="0"/>
        <w:widowControl w:val="off"/>
        <w:rPr>
          <w:rFonts w:ascii="黑体" w:hAnsi="黑体" w:eastAsia="黑体"/>
          <w:b/>
          <w:sz w:val="32"/>
        </w:rPr>
      </w:pPr>
      <w:r>
        <w:rPr>
          <w:rFonts w:ascii="黑体" w:hAnsi="黑体" w:eastAsia="黑体"/>
          <w:b/>
          <w:sz w:val="32"/>
        </w:rPr>
      </w:r>
      <w:r/>
    </w:p>
    <w:p>
      <w:pPr>
        <w:ind w:left="1050"/>
        <w:keepLines w:val="0"/>
        <w:keepNext w:val="0"/>
        <w:pageBreakBefore w:val="0"/>
        <w:spacing w:line="600" w:lineRule="exact"/>
        <w:widowControl w:val="off"/>
        <w:rPr>
          <w:rFonts w:hint="eastAsia" w:ascii="黑体" w:hAnsi="黑体" w:eastAsia="黑体"/>
          <w:b/>
          <w:sz w:val="36"/>
          <w:szCs w:val="36"/>
          <w:lang w:eastAsia="zh-CN"/>
        </w:rPr>
      </w:pPr>
      <w:r>
        <w:rPr>
          <w:rFonts w:hint="eastAsia" w:ascii="黑体" w:hAnsi="黑体" w:eastAsia="黑体"/>
          <w:b/>
          <w:sz w:val="36"/>
          <w:szCs w:val="36"/>
        </w:rPr>
        <w:t xml:space="preserve">采购单位：</w:t>
      </w:r>
      <w:r>
        <w:rPr>
          <w:rFonts w:hint="eastAsia" w:ascii="黑体" w:hAnsi="黑体" w:eastAsia="黑体"/>
          <w:b/>
          <w:sz w:val="36"/>
          <w:szCs w:val="36"/>
          <w:lang w:eastAsia="zh-CN"/>
        </w:rPr>
        <w:t xml:space="preserve">淮安市防汛物资管理中心</w:t>
      </w:r>
      <w:r/>
    </w:p>
    <w:p>
      <w:pPr>
        <w:pStyle w:val="736"/>
        <w:ind w:left="1050"/>
        <w:keepLines w:val="0"/>
        <w:keepNext w:val="0"/>
        <w:pageBreakBefore w:val="0"/>
        <w:widowControl w:val="off"/>
        <w:rPr>
          <w:rFonts w:ascii="黑体" w:hAnsi="黑体" w:eastAsia="黑体"/>
          <w:b/>
          <w:sz w:val="36"/>
          <w:szCs w:val="36"/>
        </w:rPr>
      </w:pPr>
      <w:r>
        <w:rPr>
          <w:rFonts w:ascii="黑体" w:hAnsi="黑体" w:eastAsia="黑体"/>
          <w:b/>
          <w:sz w:val="36"/>
          <w:szCs w:val="36"/>
        </w:rPr>
      </w:r>
      <w:r/>
    </w:p>
    <w:p>
      <w:pPr>
        <w:pStyle w:val="736"/>
        <w:ind w:left="1050"/>
        <w:keepLines w:val="0"/>
        <w:keepNext w:val="0"/>
        <w:pageBreakBefore w:val="0"/>
        <w:widowControl w:val="off"/>
        <w:rPr>
          <w:rFonts w:hint="eastAsia" w:eastAsia="黑体"/>
          <w:lang w:eastAsia="zh-CN"/>
        </w:rPr>
      </w:pPr>
      <w:r>
        <w:rPr>
          <w:rFonts w:hint="eastAsia" w:ascii="黑体" w:hAnsi="黑体" w:eastAsia="黑体"/>
          <w:b/>
          <w:sz w:val="36"/>
          <w:szCs w:val="36"/>
        </w:rPr>
        <w:t xml:space="preserve">代理机构：</w:t>
      </w:r>
      <w:r>
        <w:rPr>
          <w:rFonts w:hint="eastAsia" w:ascii="黑体" w:hAnsi="黑体" w:eastAsia="黑体"/>
          <w:b/>
          <w:sz w:val="36"/>
          <w:szCs w:val="36"/>
          <w:lang w:eastAsia="zh-CN"/>
        </w:rPr>
        <w:t xml:space="preserve">江苏国淮工程管理有限公司</w:t>
      </w:r>
      <w:r/>
    </w:p>
    <w:p>
      <w:pPr>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r>
      <w:r/>
    </w:p>
    <w:p>
      <w:pPr>
        <w:jc w:val="center"/>
        <w:spacing w:line="600" w:lineRule="exact"/>
        <w:tabs>
          <w:tab w:val="center" w:pos="5215" w:leader="none"/>
        </w:tabs>
        <w:rPr>
          <w:rFonts w:ascii="黑体" w:hAnsi="黑体" w:eastAsia="黑体"/>
          <w:b/>
          <w:sz w:val="36"/>
          <w:szCs w:val="36"/>
        </w:rPr>
      </w:pPr>
      <w:r>
        <w:rPr>
          <w:rFonts w:hint="eastAsia" w:ascii="黑体" w:hAnsi="黑体" w:eastAsia="黑体"/>
          <w:b/>
          <w:sz w:val="36"/>
          <w:szCs w:val="36"/>
        </w:rPr>
        <w:t xml:space="preserve">二</w:t>
      </w:r>
      <w:r>
        <w:rPr>
          <w:rFonts w:hint="eastAsia" w:ascii="黑体" w:hAnsi="黑体" w:eastAsia="黑体"/>
          <w:b/>
          <w:sz w:val="36"/>
          <w:szCs w:val="36"/>
          <w:lang w:val="en-US" w:eastAsia="zh-CN"/>
        </w:rPr>
        <w:t xml:space="preserve">〇</w:t>
      </w:r>
      <w:r>
        <w:rPr>
          <w:rFonts w:hint="eastAsia" w:ascii="黑体" w:hAnsi="黑体" w:eastAsia="黑体"/>
          <w:b/>
          <w:sz w:val="36"/>
          <w:szCs w:val="36"/>
        </w:rPr>
        <w:t xml:space="preserve">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四</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十五</w:t>
      </w:r>
      <w:r>
        <w:rPr>
          <w:rFonts w:hint="eastAsia" w:ascii="黑体" w:hAnsi="黑体" w:eastAsia="黑体"/>
          <w:b/>
          <w:sz w:val="36"/>
          <w:szCs w:val="36"/>
        </w:rPr>
        <w:t xml:space="preserve">日</w:t>
      </w:r>
      <w:r/>
    </w:p>
    <w:p>
      <w:pPr>
        <w:spacing w:line="520" w:lineRule="exact"/>
        <w:rPr>
          <w:rFonts w:ascii="仿宋" w:hAnsi="仿宋" w:eastAsia="仿宋"/>
          <w:b/>
          <w:sz w:val="36"/>
          <w:szCs w:val="36"/>
        </w:rPr>
      </w:pPr>
      <w:r>
        <w:rPr>
          <w:rFonts w:ascii="仿宋" w:hAnsi="仿宋" w:eastAsia="仿宋"/>
          <w:b/>
          <w:sz w:val="36"/>
          <w:szCs w:val="36"/>
        </w:rPr>
      </w:r>
      <w:r/>
    </w:p>
    <w:p>
      <w:pPr>
        <w:ind w:firstLine="3253"/>
        <w:spacing w:line="520" w:lineRule="exact"/>
        <w:rPr>
          <w:rFonts w:hint="eastAsia" w:ascii="仿宋" w:hAnsi="仿宋" w:eastAsia="仿宋"/>
          <w:b/>
          <w:sz w:val="36"/>
          <w:szCs w:val="36"/>
        </w:rPr>
        <w:sectPr>
          <w:headerReference w:type="default" r:id="rId9"/>
          <w:footnotePr/>
          <w:endnotePr/>
          <w:type w:val="nextPage"/>
          <w:pgSz w:w="11906" w:h="16838" w:orient="portrait"/>
          <w:pgMar w:top="1440" w:right="1417" w:bottom="1440" w:left="1417" w:header="851" w:footer="992" w:gutter="0"/>
          <w:cols w:num="1" w:sep="0" w:space="1701" w:equalWidth="1"/>
          <w:docGrid w:linePitch="360"/>
        </w:sectPr>
      </w:pPr>
      <w:r>
        <w:rPr>
          <w:rFonts w:hint="eastAsia" w:ascii="仿宋" w:hAnsi="仿宋" w:eastAsia="仿宋"/>
          <w:b/>
          <w:sz w:val="36"/>
          <w:szCs w:val="36"/>
        </w:rPr>
      </w:r>
      <w:r/>
    </w:p>
    <w:p>
      <w:pPr>
        <w:ind w:firstLine="3253"/>
        <w:spacing w:line="520" w:lineRule="exact"/>
        <w:rPr>
          <w:rFonts w:ascii="仿宋" w:hAnsi="仿宋" w:eastAsia="仿宋"/>
          <w:b/>
          <w:sz w:val="36"/>
          <w:szCs w:val="36"/>
        </w:rPr>
      </w:pPr>
      <w:r>
        <w:rPr>
          <w:rFonts w:hint="eastAsia" w:ascii="仿宋" w:hAnsi="仿宋" w:eastAsia="仿宋"/>
          <w:b/>
          <w:sz w:val="36"/>
          <w:szCs w:val="36"/>
        </w:rPr>
        <w:t xml:space="preserve">第一章  投标邀请</w:t>
      </w:r>
      <w:r/>
    </w:p>
    <w:p>
      <w:pPr>
        <w:ind w:left="1" w:firstLine="537"/>
        <w:spacing w:line="500" w:lineRule="exact"/>
        <w:rPr>
          <w:rFonts w:ascii="仿宋" w:hAnsi="仿宋" w:eastAsia="仿宋"/>
          <w:sz w:val="28"/>
          <w:szCs w:val="28"/>
        </w:rPr>
      </w:pPr>
      <w:r>
        <w:rPr>
          <w:rFonts w:hint="eastAsia" w:ascii="仿宋" w:hAnsi="仿宋" w:eastAsia="仿宋"/>
          <w:sz w:val="28"/>
        </w:rPr>
        <w:t xml:space="preserve">受</w:t>
      </w:r>
      <w:r>
        <w:rPr>
          <w:rFonts w:hint="eastAsia" w:ascii="仿宋" w:hAnsi="仿宋" w:eastAsia="仿宋"/>
          <w:sz w:val="28"/>
          <w:lang w:eastAsia="zh-CN"/>
        </w:rPr>
        <w:t xml:space="preserve">淮安市防汛物资管理中心</w:t>
      </w:r>
      <w:r>
        <w:rPr>
          <w:rFonts w:hint="eastAsia" w:ascii="仿宋" w:hAnsi="仿宋" w:eastAsia="仿宋"/>
          <w:sz w:val="28"/>
        </w:rPr>
        <w:t xml:space="preserve">的委托，</w:t>
      </w:r>
      <w:r>
        <w:rPr>
          <w:rFonts w:hint="eastAsia" w:ascii="仿宋" w:hAnsi="仿宋" w:eastAsia="仿宋"/>
          <w:sz w:val="28"/>
          <w:lang w:eastAsia="zh-CN"/>
        </w:rPr>
        <w:t xml:space="preserve">江苏国淮工程管理有限公司</w:t>
      </w:r>
      <w:r>
        <w:rPr>
          <w:rFonts w:hint="eastAsia" w:ascii="仿宋" w:hAnsi="仿宋" w:eastAsia="仿宋"/>
          <w:sz w:val="28"/>
        </w:rPr>
        <w:t xml:space="preserve">就2026年市级防汛物资采购项目进行公开招标采购，现邀请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spacing w:line="500" w:lineRule="exact"/>
        <w:rPr>
          <w:rFonts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184150</wp:posOffset>
                </wp:positionV>
                <wp:extent cx="5883275" cy="1433195"/>
                <wp:effectExtent l="4445" t="4445" r="17780" b="10160"/>
                <wp:wrapNone/>
                <wp:docPr id="1" name="矩形 1"/>
                <wp:cNvGraphicFramePr/>
                <a:graphic xmlns:a="http://schemas.openxmlformats.org/drawingml/2006/main">
                  <a:graphicData uri="http://schemas.microsoft.com/office/word/2010/wordprocessingShape">
                    <wps:wsp>
                      <wps:cNvPr id="0" name=""/>
                      <wps:cNvSpPr/>
                      <wps:spPr bwMode="auto">
                        <a:xfrm>
                          <a:off x="0" y="0"/>
                          <a:ext cx="5883275" cy="1433194"/>
                        </a:xfrm>
                        <a:prstGeom prst="rect">
                          <a:avLst/>
                        </a:prstGeom>
                        <a:solidFill>
                          <a:srgbClr val="FFFFFF"/>
                        </a:solidFill>
                        <a:ln>
                          <a:solidFill>
                            <a:srgbClr val="000000"/>
                          </a:solidFill>
                        </a:ln>
                      </wps:spPr>
                      <wps:txbx>
                        <w:txbxContent>
                          <w:p>
                            <w:pPr>
                              <w:ind w:firstLine="537"/>
                              <w:jc w:val="left"/>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2026年市级防汛物资采购项目</w:t>
                            </w:r>
                            <w:r>
                              <w:rPr>
                                <w:rFonts w:hint="eastAsia" w:ascii="仿宋" w:hAnsi="仿宋" w:eastAsia="仿宋"/>
                                <w:sz w:val="28"/>
                                <w:szCs w:val="28"/>
                              </w:rPr>
                              <w:t xml:space="preserve">的潜在投标人应在淮安市政府采购网（http://czj.huaian.gov.cn/col/13924_326175/index.html）自行免费下载招标文件，并于202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点30分（北京时间）前提交投标文件。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0.2pt;mso-position-horizontal:absolute;mso-position-vertical-relative:text;margin-top:14.5pt;mso-position-vertical:absolute;width:463.2pt;height:112.8pt;mso-wrap-distance-left:9.0pt;mso-wrap-distance-top:0.0pt;mso-wrap-distance-right:9.0pt;mso-wrap-distance-bottom:0.0pt;visibility:visible;" fillcolor="#FFFFFF" strokecolor="#000000">
                <v:textbox inset="0,0,0,0">
                  <w:txbxContent>
                    <w:p>
                      <w:pPr>
                        <w:ind w:firstLine="537"/>
                        <w:jc w:val="left"/>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2026年市级防汛物资采购项目</w:t>
                      </w:r>
                      <w:r>
                        <w:rPr>
                          <w:rFonts w:hint="eastAsia" w:ascii="仿宋" w:hAnsi="仿宋" w:eastAsia="仿宋"/>
                          <w:sz w:val="28"/>
                          <w:szCs w:val="28"/>
                        </w:rPr>
                        <w:t xml:space="preserve">的潜在投标人应在淮安市政府采购网（http://czj.huaian.gov.cn/col/13924_326175/index.html）自行免费下载招标文件，并于202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点30分（北京时间）前提交投标文件。</w:t>
                      </w:r>
                      <w:r/>
                    </w:p>
                    <w:p>
                      <w:r/>
                      <w:r/>
                    </w:p>
                  </w:txbxContent>
                </v:textbox>
              </v:shape>
            </w:pict>
          </mc:Fallback>
        </mc:AlternateContent>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hint="eastAsia" w:ascii="仿宋" w:hAnsi="仿宋" w:eastAsia="仿宋"/>
          <w:color w:val="auto"/>
          <w:sz w:val="28"/>
          <w:szCs w:val="28"/>
          <w:highlight w:val="none"/>
          <w:lang w:eastAsia="zh-CN"/>
        </w:rPr>
      </w:pPr>
      <w:r>
        <w:rPr>
          <w:rFonts w:hint="eastAsia" w:ascii="仿宋" w:hAnsi="仿宋" w:eastAsia="仿宋"/>
          <w:sz w:val="28"/>
          <w:szCs w:val="28"/>
        </w:rPr>
        <w:t xml:space="preserve">（一）项目</w:t>
      </w:r>
      <w:r>
        <w:rPr>
          <w:rFonts w:hint="eastAsia" w:ascii="仿宋" w:hAnsi="仿宋" w:eastAsia="仿宋"/>
          <w:color w:val="auto"/>
          <w:sz w:val="28"/>
          <w:szCs w:val="28"/>
          <w:highlight w:val="none"/>
        </w:rPr>
        <w:t xml:space="preserve">编号:</w:t>
      </w:r>
      <w:r>
        <w:rPr>
          <w:rFonts w:hint="eastAsia" w:ascii="仿宋" w:hAnsi="仿宋" w:eastAsia="仿宋"/>
          <w:color w:val="auto"/>
          <w:sz w:val="28"/>
          <w:szCs w:val="28"/>
          <w:highlight w:val="none"/>
          <w:lang w:val="en-US" w:eastAsia="zh-CN"/>
        </w:rPr>
        <w:t xml:space="preserve"> JSZC-320800-GHGS-G2026-0001</w:t>
      </w:r>
      <w:r/>
    </w:p>
    <w:p>
      <w:pPr>
        <w:ind w:firstLine="565"/>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（二）项目名称:</w:t>
      </w:r>
      <w:r>
        <w:rPr>
          <w:rFonts w:hint="eastAsia" w:ascii="仿宋" w:hAnsi="仿宋" w:eastAsia="仿宋"/>
          <w:color w:val="auto"/>
          <w:sz w:val="28"/>
          <w:highlight w:val="none"/>
          <w:lang w:eastAsia="zh-CN"/>
        </w:rPr>
        <w:t xml:space="preserve">2026年市级防汛物资采购</w:t>
      </w:r>
      <w:r>
        <w:rPr>
          <w:rFonts w:hint="eastAsia" w:ascii="仿宋" w:hAnsi="仿宋" w:eastAsia="仿宋"/>
          <w:color w:val="auto"/>
          <w:sz w:val="28"/>
          <w:highlight w:val="none"/>
          <w:lang w:val="en-US" w:eastAsia="zh-CN"/>
        </w:rPr>
        <w:t xml:space="preserve">项目</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（三）预算金额:</w:t>
      </w:r>
      <w:r>
        <w:rPr>
          <w:rFonts w:hint="eastAsia" w:ascii="仿宋" w:hAnsi="仿宋" w:eastAsia="仿宋"/>
          <w:color w:val="auto"/>
          <w:sz w:val="28"/>
          <w:szCs w:val="28"/>
          <w:highlight w:val="none"/>
          <w:lang w:val="en-US" w:eastAsia="zh-CN"/>
        </w:rPr>
        <w:t xml:space="preserve">215.1</w:t>
      </w:r>
      <w:r>
        <w:rPr>
          <w:rFonts w:hint="eastAsia" w:ascii="仿宋" w:hAnsi="仿宋" w:eastAsia="仿宋"/>
          <w:color w:val="auto"/>
          <w:sz w:val="28"/>
          <w:szCs w:val="28"/>
          <w:highlight w:val="none"/>
        </w:rPr>
        <w:t xml:space="preserve">万元</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（四）最高限价:</w:t>
      </w:r>
      <w:r>
        <w:rPr>
          <w:rFonts w:hint="eastAsia" w:ascii="仿宋" w:hAnsi="仿宋" w:eastAsia="仿宋"/>
          <w:color w:val="auto"/>
          <w:sz w:val="28"/>
          <w:szCs w:val="28"/>
          <w:highlight w:val="none"/>
          <w:lang w:val="en-US" w:eastAsia="zh-CN"/>
        </w:rPr>
        <w:t xml:space="preserve">215.1</w:t>
      </w:r>
      <w:r>
        <w:rPr>
          <w:rFonts w:hint="eastAsia" w:ascii="仿宋" w:hAnsi="仿宋" w:eastAsia="仿宋"/>
          <w:color w:val="auto"/>
          <w:sz w:val="28"/>
          <w:szCs w:val="28"/>
          <w:highlight w:val="none"/>
        </w:rPr>
        <w:t xml:space="preserve">万元</w:t>
      </w:r>
      <w:r/>
    </w:p>
    <w:p>
      <w:pPr>
        <w:ind w:firstLine="565"/>
        <w:spacing w:line="520" w:lineRule="exact"/>
        <w:rPr>
          <w:rFonts w:ascii="仿宋" w:hAnsi="仿宋" w:eastAsia="仿宋"/>
          <w:sz w:val="28"/>
          <w:szCs w:val="28"/>
        </w:rPr>
      </w:pPr>
      <w:r>
        <w:rPr>
          <w:rFonts w:hint="eastAsia" w:ascii="仿宋" w:hAnsi="仿宋" w:eastAsia="仿宋"/>
          <w:color w:val="000000" w:themeColor="text1"/>
          <w:sz w:val="28"/>
          <w:szCs w:val="28"/>
          <w:highlight w:val="none"/>
          <w14:textFill>
            <w14:solidFill>
              <w14:schemeClr w14:val="tx1"/>
            </w14:solidFill>
          </w14:textFill>
        </w:rPr>
        <w:t xml:space="preserve">（五）采购需求:</w:t>
      </w:r>
      <w:r>
        <w:rPr>
          <w:rFonts w:hint="eastAsia" w:ascii="仿宋" w:hAnsi="仿宋" w:eastAsia="仿宋"/>
          <w:color w:val="auto"/>
          <w:sz w:val="28"/>
          <w:highlight w:val="none"/>
          <w:lang w:eastAsia="zh-CN"/>
        </w:rPr>
        <w:t xml:space="preserve">2026年市级防汛物资采购，</w:t>
      </w:r>
      <w:r>
        <w:rPr>
          <w:rFonts w:hint="eastAsia" w:ascii="仿宋" w:hAnsi="仿宋" w:eastAsia="仿宋"/>
          <w:color w:val="000000"/>
          <w:sz w:val="28"/>
          <w:szCs w:val="28"/>
          <w:lang w:val="zh-CN"/>
        </w:rPr>
        <w:t xml:space="preserve">详见招标文件第五章。</w:t>
      </w:r>
      <w:r/>
    </w:p>
    <w:p>
      <w:pPr>
        <w:ind w:firstLine="565"/>
        <w:spacing w:line="520" w:lineRule="exact"/>
        <w:rPr>
          <w:rFonts w:ascii="仿宋" w:hAnsi="仿宋" w:eastAsia="仿宋"/>
          <w:color w:val="000000"/>
          <w:sz w:val="28"/>
          <w:szCs w:val="28"/>
        </w:rPr>
      </w:pPr>
      <w:r>
        <w:rPr>
          <w:rFonts w:hint="eastAsia" w:ascii="仿宋" w:hAnsi="仿宋" w:eastAsia="仿宋"/>
          <w:sz w:val="28"/>
          <w:szCs w:val="28"/>
        </w:rPr>
        <w:t xml:space="preserve">（六）合同履行期限:</w:t>
      </w:r>
      <w:r>
        <w:rPr>
          <w:rFonts w:hint="eastAsia" w:ascii="仿宋" w:hAnsi="仿宋" w:eastAsia="仿宋"/>
          <w:color w:val="000000"/>
          <w:sz w:val="28"/>
          <w:szCs w:val="28"/>
        </w:rPr>
        <w:t xml:space="preserve">合同签订后45日内完成项目供货、安装、调试等工作。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工业</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left="559"/>
        <w:spacing w:line="520" w:lineRule="exact"/>
        <w:rPr>
          <w:rFonts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left="559"/>
        <w:spacing w:line="52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1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hint="eastAsia" w:ascii="仿宋" w:hAnsi="仿宋" w:eastAsia="仿宋"/>
          <w:sz w:val="28"/>
          <w:szCs w:val="28"/>
          <w:lang w:val="en-US" w:eastAsia="zh-CN"/>
        </w:rPr>
        <w:t xml:space="preserve">.</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highlight w:val="none"/>
          <w:lang w:val="zh-CN"/>
        </w:rPr>
      </w:pPr>
      <w:r>
        <w:rPr>
          <w:rFonts w:hint="eastAsia" w:ascii="仿宋" w:hAnsi="仿宋" w:eastAsia="仿宋"/>
          <w:sz w:val="28"/>
          <w:szCs w:val="28"/>
          <w:lang w:val="zh-CN"/>
        </w:rPr>
        <w:t xml:space="preserve">3</w:t>
      </w:r>
      <w:bookmarkStart w:id="0" w:name="OLE_LINK1"/>
      <w:r>
        <w:rPr>
          <w:rFonts w:hint="eastAsia" w:ascii="仿宋" w:hAnsi="仿宋" w:eastAsia="仿宋"/>
          <w:sz w:val="28"/>
          <w:szCs w:val="28"/>
          <w:lang w:val="en-US" w:eastAsia="zh-CN"/>
        </w:rPr>
        <w:t xml:space="preserve">.</w:t>
      </w:r>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对小微企业报价给予扣除，用扣除后的价格参加评审，具体详见第二章“投标人须知</w:t>
      </w:r>
      <w:r>
        <w:rPr>
          <w:rFonts w:hint="eastAsia" w:ascii="仿宋" w:hAnsi="仿宋" w:eastAsia="仿宋"/>
          <w:sz w:val="28"/>
          <w:szCs w:val="28"/>
          <w:highlight w:val="none"/>
        </w:rPr>
        <w:t xml:space="preserve">”第33.1项</w:t>
      </w:r>
      <w:r>
        <w:rPr>
          <w:rFonts w:hint="eastAsia" w:ascii="仿宋" w:hAnsi="仿宋" w:eastAsia="仿宋"/>
          <w:sz w:val="28"/>
          <w:szCs w:val="28"/>
          <w:highlight w:val="none"/>
          <w:lang w:val="zh-CN"/>
        </w:rPr>
        <w:t xml:space="preserve">。</w:t>
      </w:r>
      <w:bookmarkEnd w:id="0"/>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（三）本项目的特定资格要求:</w:t>
      </w:r>
      <w:r>
        <w:rPr>
          <w:rFonts w:hint="eastAsia" w:ascii="仿宋" w:hAnsi="仿宋" w:eastAsia="仿宋"/>
          <w:sz w:val="28"/>
          <w:szCs w:val="28"/>
          <w:lang w:val="en-US" w:eastAsia="zh-CN"/>
        </w:rPr>
        <w:t xml:space="preserve">无</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投标人被“信用中国”网站、“中国政府采购网”列入失信被执行人、重大税收违法案件当事人名单、政府采购严重违法失信行为记录名单。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时间:自招标公告发布之日起五个工作日。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方式：在“淮安市政府采购网”自行免费下载招标文件。投标人</w:t>
      </w:r>
      <w:r>
        <w:rPr>
          <w:rFonts w:hint="eastAsia" w:ascii="仿宋" w:hAnsi="仿宋" w:eastAsia="仿宋"/>
          <w:sz w:val="28"/>
          <w:szCs w:val="28"/>
          <w:lang w:eastAsia="zh-CN"/>
        </w:rPr>
        <w:t xml:space="preserve">登录</w:t>
      </w:r>
      <w:r>
        <w:rPr>
          <w:rFonts w:hint="eastAsia" w:ascii="仿宋" w:hAnsi="仿宋" w:eastAsia="仿宋"/>
          <w:sz w:val="28"/>
          <w:szCs w:val="28"/>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招标文件并进行操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投标文件提交截止时间及开标</w:t>
      </w:r>
      <w:r>
        <w:rPr>
          <w:rFonts w:hint="eastAsia" w:ascii="仿宋" w:hAnsi="仿宋" w:eastAsia="仿宋"/>
          <w:color w:val="000000" w:themeColor="text1"/>
          <w:sz w:val="28"/>
          <w:szCs w:val="28"/>
          <w14:textFill>
            <w14:solidFill>
              <w14:schemeClr w14:val="tx1"/>
            </w14:solidFill>
          </w14:textFill>
        </w:rPr>
        <w:t xml:space="preserve">时</w:t>
      </w:r>
      <w:r>
        <w:rPr>
          <w:rFonts w:hint="eastAsia" w:ascii="仿宋" w:hAnsi="仿宋" w:eastAsia="仿宋"/>
          <w:color w:val="auto"/>
          <w:sz w:val="28"/>
          <w:szCs w:val="28"/>
        </w:rPr>
        <w:t xml:space="preserve">间:202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年</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月</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日</w:t>
      </w:r>
      <w:r>
        <w:rPr>
          <w:rFonts w:hint="eastAsia" w:ascii="仿宋" w:hAnsi="仿宋" w:eastAsia="仿宋"/>
          <w:color w:val="auto"/>
          <w:sz w:val="28"/>
          <w:szCs w:val="28"/>
          <w:lang w:val="en-US" w:eastAsia="zh-CN"/>
        </w:rPr>
        <w:t xml:space="preserve">14</w:t>
      </w:r>
      <w:r>
        <w:rPr>
          <w:rFonts w:hint="eastAsia" w:ascii="仿宋" w:hAnsi="仿宋" w:eastAsia="仿宋"/>
          <w:color w:val="auto"/>
          <w:sz w:val="28"/>
          <w:szCs w:val="28"/>
        </w:rPr>
        <w:t xml:space="preserve">:30。</w:t>
      </w:r>
      <w:r/>
    </w:p>
    <w:p>
      <w:pPr>
        <w:ind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投标文件上传地址：“苏采云”政府采购交易系统网上开标大厅。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采购人联系方式</w:t>
      </w:r>
      <w:r/>
    </w:p>
    <w:p>
      <w:pPr>
        <w:ind w:firstLine="560"/>
        <w:spacing w:line="520" w:lineRule="exact"/>
        <w:rPr>
          <w:rFonts w:hint="eastAsia" w:ascii="仿宋" w:hAnsi="仿宋" w:eastAsia="仿宋"/>
          <w:color w:val="000000"/>
          <w:sz w:val="28"/>
          <w:szCs w:val="28"/>
          <w:lang w:eastAsia="zh-CN"/>
        </w:rPr>
      </w:pPr>
      <w:r>
        <w:rPr>
          <w:rFonts w:hint="eastAsia" w:ascii="仿宋" w:hAnsi="仿宋" w:eastAsia="仿宋"/>
          <w:sz w:val="28"/>
          <w:szCs w:val="28"/>
        </w:rPr>
        <w:t xml:space="preserve">名称:</w:t>
      </w:r>
      <w:r>
        <w:rPr>
          <w:rFonts w:hint="eastAsia" w:ascii="仿宋" w:hAnsi="仿宋" w:eastAsia="仿宋"/>
          <w:color w:val="000000"/>
          <w:sz w:val="28"/>
          <w:szCs w:val="28"/>
          <w:lang w:eastAsia="zh-CN"/>
        </w:rPr>
        <w:t xml:space="preserve">淮安市防汛物资管理中心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地址:淮安市清江浦区宏恒胜路7号</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联系人:韦先生          电话:0517-83900336</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采购代理机构信息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江苏国淮工程管理有限公司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地址:淮安市淮海西路228号农垦局办公楼4楼423室</w:t>
      </w:r>
      <w:r/>
    </w:p>
    <w:p>
      <w:pPr>
        <w:ind w:firstLine="565"/>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孙工         电话：18952302162</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7"/>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w:t>
      </w:r>
      <w:r>
        <w:rPr>
          <w:rFonts w:hint="eastAsia" w:ascii="仿宋" w:hAnsi="仿宋" w:eastAsia="仿宋"/>
          <w:sz w:val="28"/>
          <w:szCs w:val="28"/>
        </w:rPr>
        <w:t xml:space="preserve">北京）有限公司公章。如果投标人通过苏采云系统参与政府采购项目，需要更换CA数字证书和公章。具体办理指南和操作手册见链接：http://www.ccgp-jiangsu.gov.cn/jiangsu/zlxz/ee/ee3a4bc5a3454aa2b0d9312230633ce9.html。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有关本次招标的事项若存在变动或修改，敬请及时关注</w:t>
      </w:r>
      <w:r>
        <w:rPr>
          <w:rFonts w:hint="eastAsia" w:ascii="仿宋" w:hAnsi="仿宋" w:eastAsia="仿宋"/>
          <w:sz w:val="28"/>
          <w:szCs w:val="28"/>
          <w:lang w:eastAsia="zh-CN"/>
        </w:rPr>
        <w:t xml:space="preserve">江苏国淮工程管理有限公司</w:t>
      </w:r>
      <w:r>
        <w:rPr>
          <w:rFonts w:hint="eastAsia" w:ascii="仿宋" w:hAnsi="仿宋" w:eastAsia="仿宋"/>
          <w:sz w:val="28"/>
          <w:szCs w:val="28"/>
        </w:rPr>
        <w:t xml:space="preserve">在“淮安市政府采购网”发布的更正公告。</w:t>
      </w:r>
      <w:r/>
    </w:p>
    <w:p>
      <w:pPr>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本次招标不收取投标保证金。</w:t>
      </w:r>
      <w:r/>
    </w:p>
    <w:p>
      <w:pPr>
        <w:jc w:val="center"/>
        <w:keepLines w:val="0"/>
        <w:keepNext w:val="0"/>
        <w:pageBreakBefore w:val="0"/>
        <w:spacing w:line="360" w:lineRule="auto"/>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p>
    <w:p>
      <w:pPr>
        <w:keepLines w:val="0"/>
        <w:keepNext w:val="0"/>
        <w:pageBreakBefore w:val="0"/>
        <w:spacing w:line="360" w:lineRule="auto"/>
        <w:rPr>
          <w:rFonts w:ascii="仿宋" w:hAnsi="仿宋" w:eastAsia="仿宋"/>
          <w:b/>
          <w:sz w:val="32"/>
          <w:szCs w:val="32"/>
        </w:rPr>
      </w:pPr>
      <w:r>
        <w:rPr>
          <w:rFonts w:hint="eastAsia" w:ascii="仿宋" w:hAnsi="仿宋" w:eastAsia="仿宋"/>
          <w:b/>
          <w:sz w:val="32"/>
          <w:szCs w:val="32"/>
        </w:rPr>
        <w:t xml:space="preserve">一、总则</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1.适用范围</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2.合格的投标人</w:t>
      </w:r>
      <w:r/>
    </w:p>
    <w:p>
      <w:pPr>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2.2 满足招标文件中实质性条款的规定。</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3.适用法律</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4.投标费用</w:t>
      </w:r>
      <w:r/>
    </w:p>
    <w:p>
      <w:pPr>
        <w:ind w:firstLine="555"/>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4.1 投标人应自行承担所有与参加投标有关的费用。不论投标的结果如何，</w:t>
      </w:r>
      <w:r>
        <w:rPr>
          <w:rFonts w:hint="eastAsia" w:ascii="仿宋" w:hAnsi="仿宋" w:eastAsia="仿宋"/>
          <w:sz w:val="28"/>
          <w:szCs w:val="28"/>
          <w:lang w:eastAsia="zh-CN"/>
        </w:rPr>
        <w:t xml:space="preserve">江苏国淮工程管理有限公司</w:t>
      </w:r>
      <w:r>
        <w:rPr>
          <w:rFonts w:hint="eastAsia" w:ascii="仿宋" w:hAnsi="仿宋" w:eastAsia="仿宋"/>
          <w:sz w:val="28"/>
          <w:szCs w:val="28"/>
        </w:rPr>
        <w:t xml:space="preserve">（以下简称代理机构）在任何情况下均无义务和责任承担这些费用。</w:t>
      </w:r>
      <w:r/>
    </w:p>
    <w:p>
      <w:pPr>
        <w:ind w:firstLine="555"/>
        <w:keepLines w:val="0"/>
        <w:keepNext w:val="0"/>
        <w:pageBreakBefore w:val="0"/>
        <w:spacing w:line="360" w:lineRule="auto"/>
        <w:rPr>
          <w:rFonts w:ascii="仿宋" w:hAnsi="仿宋" w:eastAsia="仿宋"/>
          <w:b/>
          <w:bCs/>
          <w:sz w:val="28"/>
          <w:szCs w:val="28"/>
        </w:rPr>
      </w:pP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本项目代理服务费</w:t>
      </w:r>
      <w:r>
        <w:rPr>
          <w:rFonts w:hint="eastAsia" w:ascii="仿宋" w:hAnsi="仿宋" w:eastAsia="仿宋"/>
          <w:sz w:val="28"/>
          <w:szCs w:val="28"/>
          <w:lang w:val="en-US" w:eastAsia="zh-CN"/>
        </w:rPr>
        <w:t xml:space="preserve">为15000元整</w:t>
      </w:r>
      <w:r>
        <w:rPr>
          <w:rFonts w:hint="eastAsia" w:ascii="仿宋" w:hAnsi="仿宋" w:eastAsia="仿宋"/>
          <w:sz w:val="28"/>
          <w:szCs w:val="28"/>
          <w:lang w:val="zh-CN"/>
        </w:rPr>
        <w:t xml:space="preserve">，由中标单位支付。</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5、招标文件的约束力</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投标人一旦参加本项目采购活动，即被认为接受了本招标文件的规定和约束。</w:t>
      </w:r>
      <w:r/>
    </w:p>
    <w:p>
      <w:pPr>
        <w:keepLines w:val="0"/>
        <w:keepNext w:val="0"/>
        <w:pageBreakBefore w:val="0"/>
        <w:spacing w:line="360" w:lineRule="auto"/>
        <w:rPr>
          <w:rFonts w:ascii="仿宋" w:hAnsi="仿宋" w:eastAsia="仿宋"/>
          <w:b/>
          <w:sz w:val="32"/>
          <w:szCs w:val="32"/>
        </w:rPr>
      </w:pPr>
      <w:r>
        <w:rPr>
          <w:rFonts w:hint="eastAsia" w:ascii="仿宋" w:hAnsi="仿宋" w:eastAsia="仿宋"/>
          <w:b/>
          <w:sz w:val="32"/>
          <w:szCs w:val="32"/>
        </w:rPr>
        <w:t xml:space="preserve">二、招标文件</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6.招标文件由以下部分组成:</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6.1 投标邀请</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6.2 投标人须知</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6.3 合同文本</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6.4评标方法与评标标准 </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6.5 项目采购需求</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6.6 投标文件</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7.招标文件的更正或补充</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7.1 在投标截止时间前，代理机构可以对招标文件进行修改。</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7.2 代理机构有权按照法定的要求推迟投标截止日期和开标日期。</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7.3 招标文件的修改将在“江苏省政府采购网”、“淮安市政府采购网”公布，补充文件将作为招标文件的组成部分，并对投标人具有约束力。</w:t>
      </w:r>
      <w:r/>
    </w:p>
    <w:p>
      <w:pPr>
        <w:keepLines w:val="0"/>
        <w:keepNext w:val="0"/>
        <w:pageBreakBefore w:val="0"/>
        <w:spacing w:line="360" w:lineRule="auto"/>
        <w:rPr>
          <w:rFonts w:ascii="仿宋" w:hAnsi="仿宋" w:eastAsia="仿宋"/>
          <w:b/>
          <w:sz w:val="32"/>
          <w:szCs w:val="32"/>
        </w:rPr>
      </w:pPr>
      <w:r>
        <w:rPr>
          <w:rFonts w:hint="eastAsia" w:ascii="仿宋" w:hAnsi="仿宋" w:eastAsia="仿宋"/>
          <w:b/>
          <w:sz w:val="32"/>
          <w:szCs w:val="32"/>
        </w:rPr>
        <w:t xml:space="preserve">三、投标文件的编制</w:t>
      </w:r>
      <w:r/>
    </w:p>
    <w:p>
      <w:pPr>
        <w:keepLines w:val="0"/>
        <w:keepNext w:val="0"/>
        <w:pageBreakBefore w:val="0"/>
        <w:spacing w:line="360" w:lineRule="auto"/>
        <w:rPr>
          <w:rFonts w:ascii="仿宋" w:hAnsi="仿宋" w:eastAsia="仿宋"/>
          <w:sz w:val="28"/>
          <w:szCs w:val="28"/>
        </w:rPr>
      </w:pPr>
      <w:r/>
      <w:bookmarkStart w:id="1" w:name="_Toc462564073"/>
      <w:r/>
      <w:bookmarkStart w:id="2" w:name="_Toc16938530"/>
      <w:r/>
      <w:bookmarkStart w:id="3" w:name="_Toc513029214"/>
      <w:r/>
      <w:bookmarkStart w:id="4" w:name="_Toc20823286"/>
      <w:r>
        <w:rPr>
          <w:rFonts w:hint="eastAsia" w:ascii="仿宋" w:hAnsi="仿宋" w:eastAsia="仿宋"/>
          <w:sz w:val="28"/>
          <w:szCs w:val="28"/>
        </w:rPr>
        <w:t xml:space="preserve">8.投标文件的语言及度量衡单位</w:t>
      </w:r>
      <w:bookmarkEnd w:id="1"/>
      <w:r/>
      <w:bookmarkEnd w:id="2"/>
      <w:r/>
      <w:bookmarkEnd w:id="3"/>
      <w:r/>
      <w:bookmarkEnd w:id="4"/>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8.1 投标人提交的投标文件以及投标人与代理机构就有关投标的所有来往通知、函件和文件均应使用简体中文。</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9.投标文件构成</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w:t>
      </w:r>
      <w:r>
        <w:rPr>
          <w:rFonts w:hint="eastAsia" w:ascii="仿宋" w:hAnsi="仿宋" w:eastAsia="仿宋"/>
          <w:b/>
          <w:bCs/>
          <w:sz w:val="28"/>
          <w:szCs w:val="28"/>
        </w:rPr>
        <w:t xml:space="preserve">招标文件为准</w:t>
      </w:r>
      <w:r>
        <w:rPr>
          <w:rFonts w:hint="eastAsia" w:ascii="仿宋" w:hAnsi="仿宋" w:eastAsia="仿宋"/>
          <w:sz w:val="28"/>
          <w:szCs w:val="28"/>
        </w:rPr>
        <w:t xml:space="preserve">。</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11.投标分项报价表</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12.技术要求响应及偏离表、商务要求响应及偏离表</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13.服务承诺、培训计划、人员安排及其他</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13.3 投标人需根据招标文件要求提供所投标的的主要组成部分、功能设计、实现思路及关键技术等。</w:t>
      </w:r>
      <w:r/>
    </w:p>
    <w:p>
      <w:pPr>
        <w:keepLines w:val="0"/>
        <w:keepNext w:val="0"/>
        <w:pageBreakBefore w:val="0"/>
        <w:spacing w:line="360" w:lineRule="auto"/>
        <w:rPr>
          <w:rFonts w:ascii="仿宋" w:hAnsi="仿宋" w:eastAsia="仿宋"/>
          <w:sz w:val="28"/>
          <w:szCs w:val="28"/>
        </w:rPr>
      </w:pPr>
      <w:r/>
      <w:bookmarkStart w:id="5" w:name="_Toc14577359"/>
      <w:r/>
      <w:bookmarkStart w:id="6" w:name="_Toc49090510"/>
      <w:r>
        <w:rPr>
          <w:rFonts w:hint="eastAsia" w:ascii="仿宋" w:hAnsi="仿宋" w:eastAsia="仿宋"/>
          <w:sz w:val="28"/>
          <w:szCs w:val="28"/>
        </w:rPr>
        <w:t xml:space="preserve">14.投标函和开标一览表</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p>
    <w:p>
      <w:pPr>
        <w:ind w:firstLine="560"/>
        <w:keepLines w:val="0"/>
        <w:keepNext w:val="0"/>
        <w:pageBreakBefore w:val="0"/>
        <w:spacing w:line="360" w:lineRule="auto"/>
        <w:rPr>
          <w:rFonts w:ascii="仿宋" w:hAnsi="仿宋" w:eastAsia="仿宋"/>
          <w:color w:val="ff0000"/>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5"/>
      <w:r/>
      <w:bookmarkEnd w:id="6"/>
      <w:r/>
      <w:r/>
    </w:p>
    <w:p>
      <w:pPr>
        <w:keepLines w:val="0"/>
        <w:keepNext w:val="0"/>
        <w:pageBreakBefore w:val="0"/>
        <w:spacing w:line="360" w:lineRule="auto"/>
        <w:rPr>
          <w:rFonts w:ascii="仿宋" w:hAnsi="仿宋" w:eastAsia="仿宋"/>
          <w:sz w:val="28"/>
          <w:szCs w:val="28"/>
        </w:rPr>
      </w:pPr>
      <w:r/>
      <w:bookmarkStart w:id="7" w:name="_Toc49090511"/>
      <w:r/>
      <w:bookmarkStart w:id="8" w:name="_Toc14577360"/>
      <w:r>
        <w:rPr>
          <w:rFonts w:hint="eastAsia" w:ascii="仿宋" w:hAnsi="仿宋" w:eastAsia="仿宋"/>
          <w:sz w:val="28"/>
          <w:szCs w:val="28"/>
        </w:rPr>
        <w:t xml:space="preserve">15.投标有效期</w:t>
      </w:r>
      <w:bookmarkEnd w:id="7"/>
      <w:r/>
      <w:bookmarkEnd w:id="8"/>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15.1 投标有效期为代理机构规定的开标之日后九十（90）天。投标有效期比规定短的将被视为未实质性响应招标文件而予以拒绝。</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16.投标有效期的延长</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17.方案部分（如本项目涉及的话）</w:t>
      </w:r>
      <w:r/>
    </w:p>
    <w:p>
      <w:pPr>
        <w:ind w:firstLine="560"/>
        <w:keepLines w:val="0"/>
        <w:keepNext w:val="0"/>
        <w:pageBreakBefore w:val="0"/>
        <w:spacing w:line="360" w:lineRule="auto"/>
        <w:rPr>
          <w:rFonts w:ascii="仿宋" w:hAnsi="仿宋" w:eastAsia="仿宋"/>
          <w:bCs/>
          <w:sz w:val="28"/>
          <w:szCs w:val="28"/>
        </w:rPr>
      </w:pPr>
      <w:r>
        <w:rPr>
          <w:rFonts w:hint="eastAsia" w:ascii="仿宋" w:hAnsi="仿宋" w:eastAsia="仿宋"/>
          <w:bCs/>
          <w:sz w:val="28"/>
          <w:szCs w:val="28"/>
        </w:rPr>
        <w:t xml:space="preserve">17.1 本项目评标标准中的方案部分进行评审。</w:t>
      </w:r>
      <w:r/>
    </w:p>
    <w:p>
      <w:pPr>
        <w:keepLines w:val="0"/>
        <w:keepNext w:val="0"/>
        <w:pageBreakBefore w:val="0"/>
        <w:spacing w:line="360" w:lineRule="auto"/>
        <w:rPr>
          <w:rFonts w:ascii="仿宋" w:hAnsi="仿宋" w:eastAsia="仿宋"/>
          <w:b/>
          <w:sz w:val="32"/>
          <w:szCs w:val="32"/>
        </w:rPr>
      </w:pPr>
      <w:r>
        <w:rPr>
          <w:rFonts w:hint="eastAsia" w:ascii="仿宋" w:hAnsi="仿宋" w:eastAsia="仿宋"/>
          <w:b/>
          <w:sz w:val="32"/>
          <w:szCs w:val="32"/>
        </w:rPr>
        <w:t xml:space="preserve">四、投标文件上传</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18.投标文件的上传</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18.1 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keepLines w:val="0"/>
        <w:keepNext w:val="0"/>
        <w:pageBreakBefore w:val="0"/>
        <w:spacing w:line="360" w:lineRule="auto"/>
        <w:rPr>
          <w:rFonts w:ascii="仿宋" w:hAnsi="仿宋" w:eastAsia="仿宋" w:cs="宋体"/>
          <w:bCs/>
          <w:sz w:val="28"/>
          <w:szCs w:val="28"/>
          <w:lang w:val="zh-CN"/>
        </w:rPr>
      </w:pPr>
      <w:r>
        <w:rPr>
          <w:rFonts w:hint="eastAsia" w:ascii="仿宋" w:hAnsi="仿宋" w:eastAsia="仿宋"/>
          <w:sz w:val="28"/>
          <w:szCs w:val="28"/>
        </w:rPr>
        <w:t xml:space="preserve">18.2 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18.3 投标人上传电子投标文件的时间不得迟于投标邀请中规定的截止时间。</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18.4 代理机构可以按第7条规定，通过修改招标文件有权酌情延长投标文件接收截止时间。在此情况下，投标人的所有权利和义务以及投标人受制约的截止日期均应以延长后新的截止日期为准。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19.投标文件被拒绝接收的情形</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keepLines w:val="0"/>
        <w:keepNext w:val="0"/>
        <w:pageBreakBefore w:val="0"/>
        <w:spacing w:line="360" w:lineRule="auto"/>
        <w:rPr>
          <w:rFonts w:ascii="仿宋" w:hAnsi="仿宋" w:eastAsia="仿宋"/>
          <w:b/>
          <w:sz w:val="28"/>
          <w:szCs w:val="28"/>
        </w:rPr>
      </w:pPr>
      <w:r>
        <w:rPr>
          <w:rFonts w:hint="eastAsia" w:ascii="仿宋" w:hAnsi="仿宋" w:eastAsia="仿宋"/>
          <w:sz w:val="28"/>
          <w:szCs w:val="28"/>
        </w:rPr>
        <w:t xml:space="preserve">20.投标文件的修改和撤回</w:t>
      </w:r>
      <w:r/>
    </w:p>
    <w:p>
      <w:pPr>
        <w:ind w:firstLine="560"/>
        <w:keepLines w:val="0"/>
        <w:keepNext w:val="0"/>
        <w:pageBreakBefore w:val="0"/>
        <w:spacing w:line="360" w:lineRule="auto"/>
        <w:rPr>
          <w:rFonts w:ascii="仿宋" w:hAnsi="仿宋" w:eastAsia="仿宋"/>
          <w:color w:val="ff0000"/>
          <w:sz w:val="28"/>
          <w:szCs w:val="28"/>
        </w:rPr>
      </w:pPr>
      <w:r>
        <w:rPr>
          <w:rFonts w:hint="eastAsia" w:ascii="仿宋" w:hAnsi="仿宋" w:eastAsia="仿宋"/>
          <w:sz w:val="28"/>
          <w:szCs w:val="28"/>
        </w:rPr>
        <w:t xml:space="preserve">20.1 投标人在上传电子投标文件后可以对其修改或撤回，但这种修改和撤回，必须在规定的开标时间之前，具体操作方法见《操作手册》。</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20.2 投标人不得在开标时间以后修改电子投标文件。</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20.3 投标人不得在提交电子投标文件截止时间起至投标有效期满前撤回电子投标文件。</w:t>
      </w:r>
      <w:r/>
    </w:p>
    <w:p>
      <w:pPr>
        <w:numPr>
          <w:ilvl w:val="0"/>
          <w:numId w:val="0"/>
        </w:numPr>
        <w:keepLines w:val="0"/>
        <w:keepNext w:val="0"/>
        <w:pageBreakBefore w:val="0"/>
        <w:spacing w:line="360" w:lineRule="auto"/>
        <w:rPr>
          <w:rFonts w:ascii="仿宋" w:hAnsi="仿宋" w:eastAsia="仿宋"/>
          <w:b/>
          <w:sz w:val="32"/>
          <w:szCs w:val="32"/>
        </w:rPr>
      </w:pPr>
      <w:r/>
      <w:bookmarkStart w:id="9" w:name="_Toc162083530"/>
      <w:r>
        <w:rPr>
          <w:rFonts w:hint="eastAsia" w:ascii="仿宋" w:hAnsi="仿宋" w:eastAsia="仿宋" w:cs="Times New Roman"/>
          <w:b/>
          <w:sz w:val="32"/>
          <w:szCs w:val="32"/>
          <w:lang w:val="en-US" w:eastAsia="zh-CN" w:bidi="ar-SA"/>
        </w:rPr>
        <w:t xml:space="preserve">五、</w:t>
      </w:r>
      <w:r>
        <w:rPr>
          <w:rFonts w:hint="eastAsia" w:ascii="仿宋" w:hAnsi="仿宋" w:eastAsia="仿宋"/>
          <w:b/>
          <w:sz w:val="32"/>
          <w:szCs w:val="32"/>
        </w:rPr>
        <w:t xml:space="preserve">开标及评标</w:t>
      </w:r>
      <w:bookmarkEnd w:id="9"/>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21.开标</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21.1 代理机构将在招标公告中规定的时间和地点组织开标。投标人应当按照《操作手册》规定，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21.2 开标仪式由代理机构组织。苏采云系统将自动对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21.3 投标人在开标过程中涉及到的投标文件解密、开标结果确认等工作，应按照《操作手册》规定执行。</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21.4 投标人如果对开标过程和开标记录有疑义，应当根据《操作手册》规定提出，如苏采云系统中《开标记录表》宣布后5分钟内未提出的，视同认可开标结果。</w:t>
      </w:r>
      <w:r/>
    </w:p>
    <w:p>
      <w:pPr>
        <w:keepLines w:val="0"/>
        <w:keepNext w:val="0"/>
        <w:pageBreakBefore w:val="0"/>
        <w:spacing w:line="360" w:lineRule="auto"/>
        <w:rPr>
          <w:rFonts w:ascii="仿宋" w:hAnsi="仿宋" w:eastAsia="仿宋"/>
          <w:sz w:val="28"/>
          <w:szCs w:val="28"/>
        </w:rPr>
      </w:pPr>
      <w:r/>
      <w:bookmarkStart w:id="10" w:name="_Toc16938547"/>
      <w:r/>
      <w:bookmarkStart w:id="11" w:name="_Toc20823303"/>
      <w:r/>
      <w:bookmarkStart w:id="12" w:name="_Toc513029231"/>
      <w:r>
        <w:rPr>
          <w:rFonts w:hint="eastAsia" w:ascii="仿宋" w:hAnsi="仿宋" w:eastAsia="仿宋"/>
          <w:sz w:val="28"/>
          <w:szCs w:val="28"/>
        </w:rPr>
        <w:t xml:space="preserve">22.评标委员会</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22.1 开标后，代理机构将立即组织评标委员会（以下简称评委会）进行评标。</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22.2 评委会由采购人代表和有关技术、经济等方面的专家组成，且人员构成符合政府采购有关规定。</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22.3 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23．评标过程的保密与公正</w:t>
      </w:r>
      <w:bookmarkEnd w:id="10"/>
      <w:r/>
      <w:bookmarkEnd w:id="11"/>
      <w:r/>
      <w:bookmarkEnd w:id="12"/>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23.1 凡是与审查、澄清、评价和比较投标的有关资料以及授标建议等，采购人、评委、代理机构均不得向投标人或与评标无关的其他人员透露。</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23.2 在评标过程中，投标人不得以任何行为影响评标过程，否则其投标文件将被作为无效投标文件。</w:t>
      </w:r>
      <w:r/>
    </w:p>
    <w:p>
      <w:pPr>
        <w:ind w:firstLine="560"/>
        <w:keepLines w:val="0"/>
        <w:keepNext w:val="0"/>
        <w:pageBreakBefore w:val="0"/>
        <w:spacing w:line="360" w:lineRule="auto"/>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代理机构和评标委员会不向未中标的投标人解释未中标原因，也不公布评标过程中的相关细节。</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360" w:lineRule="auto"/>
        <w:rPr>
          <w:rFonts w:ascii="仿宋" w:hAnsi="仿宋" w:eastAsia="仿宋"/>
          <w:sz w:val="28"/>
          <w:szCs w:val="28"/>
        </w:rPr>
      </w:pPr>
      <w:r/>
      <w:bookmarkStart w:id="13" w:name="_Toc16938548"/>
      <w:r/>
      <w:bookmarkStart w:id="14" w:name="_Toc513029232"/>
      <w:r/>
      <w:bookmarkStart w:id="15" w:name="_Toc20823304"/>
      <w:r>
        <w:rPr>
          <w:rFonts w:hint="eastAsia" w:ascii="仿宋" w:hAnsi="仿宋" w:eastAsia="仿宋"/>
          <w:sz w:val="28"/>
          <w:szCs w:val="28"/>
        </w:rPr>
        <w:t xml:space="preserve">24.投标文件的澄清</w:t>
      </w:r>
      <w:bookmarkEnd w:id="13"/>
      <w:r/>
      <w:bookmarkEnd w:id="14"/>
      <w:r/>
      <w:bookmarkEnd w:id="15"/>
      <w:r/>
      <w:r/>
    </w:p>
    <w:p>
      <w:pPr>
        <w:ind w:firstLine="560"/>
        <w:keepLines w:val="0"/>
        <w:keepNext w:val="0"/>
        <w:pageBreakBefore w:val="0"/>
        <w:spacing w:line="360" w:lineRule="auto"/>
        <w:rPr>
          <w:rFonts w:ascii="仿宋" w:hAnsi="仿宋" w:eastAsia="仿宋"/>
          <w:sz w:val="28"/>
          <w:szCs w:val="28"/>
        </w:rPr>
      </w:pPr>
      <w:r/>
      <w:bookmarkStart w:id="16" w:name="_Toc513029233"/>
      <w:r/>
      <w:bookmarkStart w:id="17" w:name="_Toc16938549"/>
      <w:r/>
      <w:bookmarkStart w:id="18" w:name="_Toc20823305"/>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w:t>
      </w:r>
      <w:r>
        <w:rPr>
          <w:rFonts w:hint="eastAsia" w:ascii="仿宋" w:hAnsi="仿宋" w:eastAsia="仿宋"/>
          <w:sz w:val="28"/>
          <w:szCs w:val="28"/>
          <w:lang w:eastAsia="zh-CN"/>
        </w:rPr>
        <w:t xml:space="preserve">作出</w:t>
      </w:r>
      <w:r>
        <w:rPr>
          <w:rFonts w:ascii="仿宋" w:hAnsi="仿宋" w:eastAsia="仿宋"/>
          <w:sz w:val="28"/>
          <w:szCs w:val="28"/>
        </w:rPr>
        <w:t xml:space="preserve">澄清要求</w:t>
      </w:r>
      <w:r>
        <w:rPr>
          <w:rFonts w:hint="eastAsia" w:ascii="仿宋" w:hAnsi="仿宋" w:eastAsia="仿宋"/>
          <w:sz w:val="28"/>
          <w:szCs w:val="28"/>
        </w:rPr>
        <w:t xml:space="preserve">。</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25.对投标文件的初审</w:t>
      </w:r>
      <w:bookmarkEnd w:id="16"/>
      <w:r/>
      <w:bookmarkEnd w:id="17"/>
      <w:r/>
      <w:bookmarkEnd w:id="18"/>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25.1 投标文件初审分为资格审查和符合性审查。</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sz w:val="28"/>
          <w:szCs w:val="28"/>
          <w:lang w:eastAsia="zh-CN"/>
        </w:rPr>
        <w:t xml:space="preserve">信用</w:t>
      </w:r>
      <w:r>
        <w:rPr>
          <w:rFonts w:hint="eastAsia" w:ascii="仿宋" w:hAnsi="仿宋" w:eastAsia="仿宋"/>
          <w:sz w:val="28"/>
          <w:szCs w:val="28"/>
        </w:rPr>
        <w:t xml:space="preserve">记录。</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360" w:lineRule="auto"/>
        <w:rPr>
          <w:rFonts w:ascii="仿宋" w:hAnsi="仿宋" w:eastAsia="仿宋"/>
          <w:sz w:val="28"/>
          <w:szCs w:val="28"/>
        </w:rPr>
      </w:pPr>
      <w:r/>
      <w:bookmarkStart w:id="19" w:name="_Toc16938550"/>
      <w:r/>
      <w:bookmarkStart w:id="20" w:name="_Toc20823306"/>
      <w:r/>
      <w:bookmarkStart w:id="21" w:name="_Toc513029234"/>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360" w:lineRule="auto"/>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360" w:lineRule="auto"/>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。多家投标人提供的核心产品品牌相同的，按前两款规定处理。</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25.7 投标人在开、评标全过程中应</w:t>
      </w:r>
      <w:r>
        <w:rPr>
          <w:rFonts w:hint="eastAsia" w:ascii="仿宋" w:hAnsi="仿宋" w:eastAsia="仿宋"/>
          <w:sz w:val="28"/>
          <w:szCs w:val="28"/>
          <w:lang w:eastAsia="zh-CN"/>
        </w:rPr>
        <w:t xml:space="preserve">保持通信畅通</w:t>
      </w:r>
      <w:r>
        <w:rPr>
          <w:rFonts w:hint="eastAsia" w:ascii="仿宋" w:hAnsi="仿宋" w:eastAsia="仿宋"/>
          <w:sz w:val="28"/>
          <w:szCs w:val="28"/>
        </w:rPr>
        <w:t xml:space="preserve">，及时登录苏采云系统查阅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并安排专人与代理机构及评标委员会联系。</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w:t>
      </w:r>
      <w:bookmarkEnd w:id="19"/>
      <w:r/>
      <w:bookmarkEnd w:id="20"/>
      <w:r/>
      <w:bookmarkEnd w:id="21"/>
      <w:r>
        <w:rPr>
          <w:rFonts w:hint="eastAsia" w:ascii="仿宋" w:hAnsi="仿宋" w:eastAsia="仿宋"/>
          <w:sz w:val="28"/>
          <w:szCs w:val="28"/>
        </w:rPr>
        <w:t xml:space="preserve">6.无效投标条款和废标条款</w:t>
      </w:r>
      <w:r/>
    </w:p>
    <w:p>
      <w:pPr>
        <w:ind w:firstLine="560"/>
        <w:keepLines w:val="0"/>
        <w:keepNext w:val="0"/>
        <w:pageBreakBefore w:val="0"/>
        <w:spacing w:line="360" w:lineRule="auto"/>
        <w:rPr>
          <w:rFonts w:ascii="仿宋" w:hAnsi="仿宋" w:eastAsia="仿宋"/>
          <w:sz w:val="28"/>
          <w:szCs w:val="28"/>
        </w:rPr>
      </w:pPr>
      <w:r/>
      <w:bookmarkStart w:id="22" w:name="_Toc20823307"/>
      <w:r/>
      <w:bookmarkStart w:id="23" w:name="_Toc16938551"/>
      <w:r/>
      <w:bookmarkStart w:id="24" w:name="_Toc513029235"/>
      <w:r>
        <w:rPr>
          <w:rFonts w:hint="eastAsia" w:ascii="仿宋" w:hAnsi="仿宋" w:eastAsia="仿宋"/>
          <w:sz w:val="28"/>
          <w:szCs w:val="28"/>
        </w:rPr>
        <w:t xml:space="preserve">26.1无效投标条款</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26.1.1 投标人在苏采云系统规定的时间内未成功解密电子投标文件的。</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投标人不具备招标文件中规定资格要求的。</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投标人的报价超过了采购预算或最高限价的。</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 </w:t>
      </w:r>
      <w:bookmarkStart w:id="25" w:name="OLE_LINK4"/>
      <w:r>
        <w:rPr>
          <w:rFonts w:hint="eastAsia" w:ascii="仿宋" w:hAnsi="仿宋" w:eastAsia="仿宋"/>
          <w:sz w:val="28"/>
          <w:szCs w:val="28"/>
        </w:rPr>
        <w:t xml:space="preserve">不符合招标文件中规定的实质性要求和条件的（实质性要求和条件是指本招标文件中用带星号（“★”）的商务和技术要求）</w:t>
      </w:r>
      <w:bookmarkEnd w:id="25"/>
      <w:r>
        <w:rPr>
          <w:rFonts w:hint="eastAsia" w:ascii="仿宋" w:hAnsi="仿宋" w:eastAsia="仿宋"/>
          <w:sz w:val="28"/>
          <w:szCs w:val="28"/>
        </w:rPr>
        <w:t xml:space="preserve">。</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keepLines w:val="0"/>
        <w:keepNext w:val="0"/>
        <w:pageBreakBefore w:val="0"/>
        <w:spacing w:line="360" w:lineRule="auto"/>
        <w:rPr>
          <w:rFonts w:hint="eastAsia"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10</w:t>
      </w:r>
      <w:r>
        <w:rPr>
          <w:rFonts w:hint="eastAsia" w:ascii="仿宋" w:hAnsi="仿宋" w:eastAsia="仿宋"/>
          <w:b/>
          <w:bCs/>
          <w:sz w:val="28"/>
          <w:szCs w:val="28"/>
        </w:rPr>
        <w:t xml:space="preserve">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firstLine="560"/>
        <w:keepLines w:val="0"/>
        <w:keepNext w:val="0"/>
        <w:pageBreakBefore w:val="0"/>
        <w:spacing w:line="360" w:lineRule="auto"/>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政府采购评审中出现下列情形之一的，评审委员会应当启动异常低价投标审查程序：</w:t>
      </w:r>
      <w:r/>
    </w:p>
    <w:p>
      <w:pPr>
        <w:ind w:firstLine="560"/>
        <w:keepLines w:val="0"/>
        <w:keepNext w:val="0"/>
        <w:pageBreakBefore w:val="0"/>
        <w:spacing w:line="360" w:lineRule="auto"/>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1.投标报价低于全部通过符合性审查供应商投标报价平均值50%的，即投标报价&lt;全部通过符合性审查供应商投标报价平均值×50%；</w:t>
      </w:r>
      <w:r/>
    </w:p>
    <w:p>
      <w:pPr>
        <w:ind w:firstLine="560"/>
        <w:keepLines w:val="0"/>
        <w:keepNext w:val="0"/>
        <w:pageBreakBefore w:val="0"/>
        <w:spacing w:line="360" w:lineRule="auto"/>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2.投标报价低于通过符合性审查的次低报价供应商投标报价50%的，即投标报价&lt;通过符合性审查的次低报价供应商投标报价×50%；</w:t>
      </w:r>
      <w:r/>
    </w:p>
    <w:p>
      <w:pPr>
        <w:ind w:firstLine="560"/>
        <w:keepLines w:val="0"/>
        <w:keepNext w:val="0"/>
        <w:pageBreakBefore w:val="0"/>
        <w:spacing w:line="360" w:lineRule="auto"/>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3.投标报价低于采购项目最高限价45%的，即投标报价&lt;采购项目最高限价×45%；</w:t>
      </w:r>
      <w:r/>
    </w:p>
    <w:p>
      <w:pPr>
        <w:ind w:firstLine="560"/>
        <w:keepLines w:val="0"/>
        <w:keepNext w:val="0"/>
        <w:pageBreakBefore w:val="0"/>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t xml:space="preserve">4.评审委员会基于专业判断，认为供应商报价过低，有可能影响产品质量或者不能诚信履约的其他情形。</w:t>
      </w:r>
      <w:r/>
    </w:p>
    <w:p>
      <w:pPr>
        <w:ind w:firstLine="560"/>
        <w:keepLines w:val="0"/>
        <w:keepNext w:val="0"/>
        <w:pageBreakBefore w:val="0"/>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t xml:space="preserve">26.1.10.1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360" w:lineRule="auto"/>
        <w:rPr>
          <w:rFonts w:hint="eastAsia" w:ascii="仿宋" w:hAnsi="仿宋" w:eastAsia="仿宋"/>
          <w:b/>
          <w:bCs/>
          <w:color w:val="auto"/>
          <w:sz w:val="28"/>
          <w:szCs w:val="28"/>
          <w:lang w:val="en-US" w:eastAsia="zh-CN"/>
        </w:rPr>
      </w:pPr>
      <w:r>
        <w:rPr>
          <w:rFonts w:hint="eastAsia" w:ascii="仿宋" w:hAnsi="仿宋" w:eastAsia="仿宋"/>
          <w:b/>
          <w:bCs/>
          <w:color w:val="auto"/>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360" w:lineRule="auto"/>
        <w:rPr>
          <w:rFonts w:ascii="仿宋" w:hAnsi="仿宋" w:eastAsia="仿宋"/>
          <w:b/>
          <w:bCs/>
          <w:color w:val="auto"/>
          <w:sz w:val="28"/>
          <w:szCs w:val="28"/>
        </w:rPr>
      </w:pPr>
      <w:r>
        <w:rPr>
          <w:rFonts w:hint="eastAsia" w:ascii="仿宋" w:hAnsi="仿宋" w:eastAsia="仿宋"/>
          <w:b/>
          <w:bCs/>
          <w:color w:val="auto"/>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26.1.1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 投标文件未按照招标文件要求加盖CA电子公章的。</w:t>
      </w:r>
      <w:r/>
    </w:p>
    <w:p>
      <w:pPr>
        <w:ind w:firstLine="560"/>
        <w:keepLines w:val="0"/>
        <w:keepNext w:val="0"/>
        <w:pageBreakBefore w:val="0"/>
        <w:spacing w:line="360" w:lineRule="auto"/>
        <w:rPr>
          <w:color w:val="0000ff"/>
        </w:rPr>
      </w:pPr>
      <w:r>
        <w:rPr>
          <w:rFonts w:hint="eastAsia" w:ascii="仿宋" w:hAnsi="仿宋" w:eastAsia="仿宋"/>
          <w:sz w:val="28"/>
          <w:szCs w:val="28"/>
        </w:rPr>
        <w:t xml:space="preserve">26.1.1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 其他法律、法规及本招标文件规定的属无效投标的情形。</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26.2 废标条款</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26.2.1 符合专业条件的供应商或者对招标文件作实质响应的供应商不足三家的。</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26.2.2 出现影响采购公正的违法、违规行为的。</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26.2.3 因重大变故，采购任务取消的。</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评标委员会认定招标文件存在歧义、重大缺陷导致评审工作无法进行。</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26.3 投标截止时间结束后参加投标的供应商不足三家的处理：</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26.3.1 如出现投标截止时间结束后参加投标的供应商或者在评标期间对招标文件做出实质响应的供应商不足三家情况，按政府采购相关规定执行。</w:t>
      </w:r>
      <w:bookmarkEnd w:id="22"/>
      <w:r/>
      <w:bookmarkEnd w:id="23"/>
      <w:r/>
      <w:bookmarkEnd w:id="24"/>
      <w:r/>
      <w:r/>
    </w:p>
    <w:p>
      <w:pPr>
        <w:numPr>
          <w:ilvl w:val="0"/>
          <w:numId w:val="0"/>
        </w:numPr>
        <w:ind w:firstLine="482"/>
        <w:keepLines w:val="0"/>
        <w:keepNext w:val="0"/>
        <w:pageBreakBefore w:val="0"/>
        <w:spacing w:line="360" w:lineRule="auto"/>
        <w:rPr>
          <w:rFonts w:ascii="仿宋" w:hAnsi="仿宋" w:eastAsia="仿宋"/>
          <w:b/>
          <w:sz w:val="32"/>
          <w:szCs w:val="32"/>
        </w:rPr>
      </w:pPr>
      <w:r/>
      <w:bookmarkStart w:id="26" w:name="_Toc120614219"/>
      <w:r>
        <w:rPr>
          <w:rFonts w:hint="eastAsia" w:ascii="仿宋" w:hAnsi="仿宋" w:eastAsia="仿宋" w:cs="Times New Roman"/>
          <w:b/>
          <w:sz w:val="32"/>
          <w:szCs w:val="32"/>
          <w:lang w:val="en-US" w:eastAsia="zh-CN" w:bidi="ar-SA"/>
        </w:rPr>
        <w:t xml:space="preserve">六、</w:t>
      </w:r>
      <w:r>
        <w:rPr>
          <w:rFonts w:hint="eastAsia" w:ascii="仿宋" w:hAnsi="仿宋" w:eastAsia="仿宋"/>
          <w:b/>
          <w:sz w:val="32"/>
          <w:szCs w:val="32"/>
        </w:rPr>
        <w:t xml:space="preserve">定标</w:t>
      </w:r>
      <w:bookmarkEnd w:id="26"/>
      <w:r/>
      <w:r/>
    </w:p>
    <w:p>
      <w:pPr>
        <w:keepLines w:val="0"/>
        <w:keepNext w:val="0"/>
        <w:pageBreakBefore w:val="0"/>
        <w:spacing w:line="360" w:lineRule="auto"/>
        <w:rPr>
          <w:rFonts w:ascii="仿宋" w:hAnsi="仿宋" w:eastAsia="仿宋"/>
          <w:sz w:val="28"/>
          <w:szCs w:val="28"/>
        </w:rPr>
      </w:pPr>
      <w:r/>
      <w:bookmarkStart w:id="27" w:name="_Toc513029238"/>
      <w:r/>
      <w:bookmarkStart w:id="28" w:name="_Toc16938554"/>
      <w:r/>
      <w:bookmarkStart w:id="29" w:name="_Toc20823310"/>
      <w:r>
        <w:rPr>
          <w:rFonts w:hint="eastAsia" w:ascii="仿宋" w:hAnsi="仿宋" w:eastAsia="仿宋"/>
          <w:sz w:val="28"/>
          <w:szCs w:val="28"/>
        </w:rPr>
        <w:t xml:space="preserve">2</w:t>
      </w:r>
      <w:bookmarkEnd w:id="27"/>
      <w:r>
        <w:rPr>
          <w:rFonts w:hint="eastAsia" w:ascii="仿宋" w:hAnsi="仿宋" w:eastAsia="仿宋"/>
          <w:sz w:val="28"/>
          <w:szCs w:val="28"/>
        </w:rPr>
        <w:t xml:space="preserve">7.确定</w:t>
      </w:r>
      <w:bookmarkEnd w:id="28"/>
      <w:r/>
      <w:bookmarkEnd w:id="29"/>
      <w:r>
        <w:rPr>
          <w:rFonts w:hint="eastAsia" w:ascii="仿宋" w:hAnsi="仿宋" w:eastAsia="仿宋"/>
          <w:sz w:val="28"/>
          <w:szCs w:val="28"/>
        </w:rPr>
        <w:t xml:space="preserve">中标单位</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27.1 中标候选人的选取原则和数量见招标文件第三章规定。</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27.3代理机构将在“江苏省政府采购网”、“淮安市政府采购网”发布中标公告，公告期限为1个工作日。</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27.4.1 提供虚假材料谋取中标的。</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27.4.2 向采购人、代理机构行贿或者提供其他不正当利益的。</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27.4.4 与采购人或者其他供应商恶意串通的。</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27.4.5 采取不正当手段诋毁、排挤其他供应商的。</w:t>
      </w:r>
      <w:r/>
    </w:p>
    <w:p>
      <w:pPr>
        <w:ind w:firstLine="560"/>
        <w:keepLines w:val="0"/>
        <w:keepNext w:val="0"/>
        <w:pageBreakBefore w:val="0"/>
        <w:spacing w:line="360" w:lineRule="auto"/>
        <w:rPr>
          <w:rFonts w:ascii="仿宋" w:hAnsi="仿宋" w:eastAsia="仿宋"/>
          <w:sz w:val="28"/>
          <w:szCs w:val="28"/>
        </w:rPr>
      </w:pPr>
      <w:r/>
      <w:bookmarkStart w:id="30"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27.5.1不同投标人的投标文件由同一单位或者个人编制；</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27.5.2不同投标人委托同一单位或者个人办理投标事宜；</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r/>
    </w:p>
    <w:p>
      <w:pPr>
        <w:keepLines w:val="0"/>
        <w:keepNext w:val="0"/>
        <w:pageBreakBefore w:val="0"/>
        <w:spacing w:line="360" w:lineRule="auto"/>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30"/>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28.2 上述应知其权益受到损害之日是指:</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28.3 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28.4 质疑投标人在法定质疑期内应当一次性针对同一采购环节提出质疑，若质疑投标人针对同一环节提出两次及两次以上质疑，仅受理第一次提出的质疑。</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28.5 质疑函应当包括以下主要内容，附上相关证明材料。否则，代理机构不予受理。</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（2）质疑项目的名称、编号；</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（4）事实依据；</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（5）必要的法律依据；</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（6）提起质疑的日期；</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28.6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28.7 对于内容、格式符合规定的质疑函，采购人将在七个工作日内以电子文件的形式作出答复，但质疑答复的内容不涉及商业秘密。如果质疑投标人还需要纸质形式回复函的，需主动与代理机构联系索取，或者在质疑函中明确提出该要求。</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28.8 投标人提出的质疑必须有理、有据，不得恶意质疑或提交虚假质疑。否则，一经查实，代理机构有权依据政府采购的有关规定，报请淮安市财政局政府采购管理处对该投标人列入失信行为或不良行为记录名单，进行相应的行政处罚。</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29.中标通知书</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numPr>
          <w:ilvl w:val="0"/>
          <w:numId w:val="0"/>
        </w:numPr>
        <w:ind w:firstLine="482"/>
        <w:keepLines w:val="0"/>
        <w:keepNext w:val="0"/>
        <w:pageBreakBefore w:val="0"/>
        <w:spacing w:line="360" w:lineRule="auto"/>
        <w:rPr>
          <w:rFonts w:ascii="仿宋" w:hAnsi="仿宋" w:eastAsia="仿宋"/>
          <w:b/>
          <w:sz w:val="32"/>
          <w:szCs w:val="32"/>
        </w:rPr>
      </w:pPr>
      <w:r/>
      <w:bookmarkStart w:id="31" w:name="_Toc16938552"/>
      <w:r/>
      <w:bookmarkStart w:id="32" w:name="_Toc120614220"/>
      <w:r/>
      <w:bookmarkStart w:id="33" w:name="_Toc513029236"/>
      <w:r/>
      <w:bookmarkStart w:id="34" w:name="_Toc20823308"/>
      <w:r>
        <w:rPr>
          <w:rFonts w:hint="eastAsia" w:ascii="仿宋" w:hAnsi="仿宋" w:eastAsia="仿宋" w:cs="Times New Roman"/>
          <w:b/>
          <w:sz w:val="32"/>
          <w:szCs w:val="32"/>
          <w:lang w:val="en-US" w:eastAsia="zh-CN" w:bidi="ar-SA"/>
        </w:rPr>
        <w:t xml:space="preserve">七、</w:t>
      </w:r>
      <w:r>
        <w:rPr>
          <w:rFonts w:hint="eastAsia" w:ascii="仿宋" w:hAnsi="仿宋" w:eastAsia="仿宋"/>
          <w:b/>
          <w:sz w:val="32"/>
          <w:szCs w:val="32"/>
        </w:rPr>
        <w:t xml:space="preserve">授予合同</w:t>
      </w:r>
      <w:bookmarkEnd w:id="31"/>
      <w:r/>
      <w:bookmarkEnd w:id="32"/>
      <w:r/>
      <w:bookmarkEnd w:id="33"/>
      <w:r/>
      <w:bookmarkEnd w:id="34"/>
      <w:r/>
      <w:r/>
    </w:p>
    <w:p>
      <w:pPr>
        <w:keepLines w:val="0"/>
        <w:keepNext w:val="0"/>
        <w:pageBreakBefore w:val="0"/>
        <w:spacing w:line="360" w:lineRule="auto"/>
        <w:rPr>
          <w:rFonts w:ascii="仿宋" w:hAnsi="仿宋" w:eastAsia="仿宋"/>
          <w:sz w:val="28"/>
          <w:szCs w:val="28"/>
        </w:rPr>
      </w:pPr>
      <w:r/>
      <w:bookmarkStart w:id="35" w:name="_Toc513029237"/>
      <w:r/>
      <w:bookmarkStart w:id="36" w:name="_Toc16938553"/>
      <w:r/>
      <w:bookmarkStart w:id="37" w:name="_Toc20823309"/>
      <w:r>
        <w:rPr>
          <w:rFonts w:hint="eastAsia" w:ascii="仿宋" w:hAnsi="仿宋" w:eastAsia="仿宋"/>
          <w:sz w:val="28"/>
          <w:szCs w:val="28"/>
        </w:rPr>
        <w:t xml:space="preserve">30.签订合同</w:t>
      </w:r>
      <w:r>
        <w:rPr>
          <w:rFonts w:hint="eastAsia" w:ascii="仿宋" w:hAnsi="仿宋" w:eastAsia="仿宋"/>
          <w:sz w:val="28"/>
          <w:szCs w:val="28"/>
        </w:rPr>
        <w:tab/>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30.l 中标人应当在中标通知书发出之日起三十日内，按照招标文件确定的事项与采购人签订政府采购合同。</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30.2 招标文件、中标人的投标文件及招标过程中有关澄清、承诺文件均应作为合同附件。</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03"/>
        <w:keepLines w:val="0"/>
        <w:keepNext w:val="0"/>
        <w:pageBreakBefore w:val="0"/>
        <w:spacing w:line="360" w:lineRule="auto"/>
        <w:rPr>
          <w:rFonts w:hint="eastAsia" w:ascii="仿宋" w:hAnsi="仿宋" w:eastAsia="仿宋"/>
          <w:color w:val="000000" w:themeColor="text1"/>
          <w:sz w:val="28"/>
          <w:szCs w:val="28"/>
          <w:highlight w:val="none"/>
          <w:lang w:eastAsia="zh-CN"/>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32.履约保证金</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（本项目不收取）</w:t>
      </w:r>
      <w:r/>
    </w:p>
    <w:p>
      <w:pPr>
        <w:pStyle w:val="903"/>
        <w:ind w:firstLine="560"/>
        <w:keepLines w:val="0"/>
        <w:keepNext w:val="0"/>
        <w:pageBreakBefore w:val="0"/>
        <w:spacing w:line="360" w:lineRule="auto"/>
        <w:rPr>
          <w:rFonts w:ascii="仿宋" w:hAnsi="仿宋" w:eastAsia="仿宋"/>
          <w:color w:val="0000ff"/>
          <w:sz w:val="28"/>
          <w:szCs w:val="28"/>
        </w:rPr>
      </w:pPr>
      <w:r>
        <w:rPr>
          <w:rFonts w:hint="eastAsia" w:ascii="仿宋" w:hAnsi="仿宋" w:eastAsia="仿宋"/>
          <w:color w:val="000000" w:themeColor="text1"/>
          <w:sz w:val="28"/>
          <w:szCs w:val="28"/>
          <w:highlight w:val="none"/>
          <w14:textFill>
            <w14:solidFill>
              <w14:schemeClr w14:val="tx1"/>
            </w14:solidFill>
          </w14:textFill>
        </w:rPr>
        <w:t xml:space="preserve">32.1</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乙方交纳人民币为中标金额的</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作为本合同的履约保证金。</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乙方提供的履约保证金可以是人民币形式（银行本票、汇票、支票、电汇），或银行保函、担保公司的保证担保或保险公司的保证保险等多种形式。</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乙方选取银行保函、担保公司的保证担保或保险公司的保证保险等形式的向采购人缴纳的，如保函（担保、保险等）的约定期到期但乙方履约仍未结束的，乙方须进行续保。</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32.5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如乙方未能履行合同规定的义务，甲方有权从履约保证金中取得补偿。</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32.6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履约保证金在合同约定期间内不予退还或者应完全有效，约定期间届满之日起 5个工作日内，甲方应将履约保证金退还乙方；逾期退还的，按中国人民银行同期贷款</w:t>
      </w:r>
      <w:r>
        <w:rPr>
          <w:rFonts w:hint="eastAsia" w:ascii="仿宋" w:hAnsi="仿宋" w:eastAsia="仿宋"/>
          <w:sz w:val="28"/>
          <w:szCs w:val="28"/>
          <w:lang w:eastAsia="zh-CN"/>
        </w:rPr>
        <w:t xml:space="preserve">基准利率</w:t>
      </w:r>
      <w:r>
        <w:rPr>
          <w:rFonts w:hint="eastAsia" w:ascii="仿宋" w:hAnsi="仿宋" w:eastAsia="仿宋"/>
          <w:sz w:val="28"/>
          <w:szCs w:val="28"/>
        </w:rPr>
        <w:t xml:space="preserve">上浮20%后的利率支付超期资金占用费，但因乙方自身原因导致无法及时退还的除外。</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32.7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履约保证金在合同约定期间内不予退还或者应完全有效，履约保证金在项目验收合格后无息退还给乙方。</w:t>
      </w:r>
      <w:bookmarkEnd w:id="35"/>
      <w:r/>
      <w:bookmarkEnd w:id="36"/>
      <w:r/>
      <w:bookmarkEnd w:id="37"/>
      <w:r/>
      <w:r/>
    </w:p>
    <w:p>
      <w:pPr>
        <w:ind w:firstLine="321"/>
        <w:keepLines w:val="0"/>
        <w:keepNext w:val="0"/>
        <w:pageBreakBefore w:val="0"/>
        <w:spacing w:line="360" w:lineRule="auto"/>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33.1 小微型企业价格扣除</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33.1.2 在货物采购项目中，供应商提供的货物既有中小企业制造货物，也有大型企业制造货物的，不享受本办法规定的中小企业扶持政策。</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33.2 联合体及分包</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33.2.2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享受扶持政策获得政府采购合同的，小微企业不得将合同分包给大中型企业，中型企业不得将合同分包给大型企业。</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33.2.3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33.2.4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33.4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残疾人福利单位</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33.5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监狱和戒毒企业</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34.节能、环保政策</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34.2 节能产品（本项目不涉及）</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34.3 环保产品（本项目不涉及）</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p>
    <w:p>
      <w:pPr>
        <w:ind w:firstLine="560"/>
        <w:keepLines w:val="0"/>
        <w:keepNext w:val="0"/>
        <w:pageBreakBefore w:val="0"/>
        <w:spacing w:line="360" w:lineRule="auto"/>
        <w:rPr>
          <w:rFonts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keepLines w:val="0"/>
        <w:keepNext w:val="0"/>
        <w:pageBreakBefore w:val="0"/>
        <w:spacing w:line="360" w:lineRule="auto"/>
        <w:rPr>
          <w:rFonts w:ascii="仿宋" w:hAnsi="仿宋" w:eastAsia="仿宋"/>
          <w:bCs/>
          <w:color w:val="000000"/>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keepLines w:val="0"/>
        <w:keepNext w:val="0"/>
        <w:pageBreakBefore w:val="0"/>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ind w:firstLine="280"/>
        <w:keepLines w:val="0"/>
        <w:keepNext w:val="0"/>
        <w:pageBreakBefore w:val="0"/>
        <w:spacing w:line="360" w:lineRule="auto"/>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360" w:lineRule="auto"/>
        <w:rPr>
          <w:rFonts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919"/>
        <w:ind w:left="0" w:firstLine="560"/>
        <w:keepLines w:val="0"/>
        <w:keepNext w:val="0"/>
        <w:pageBreakBefore w:val="0"/>
        <w:spacing w:after="0" w:line="360" w:lineRule="auto"/>
        <w:rPr>
          <w:rFonts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w:t>
      </w:r>
      <w:r>
        <w:rPr>
          <w:rFonts w:hint="eastAsia" w:ascii="仿宋" w:hAnsi="仿宋" w:eastAsia="仿宋"/>
          <w:color w:val="000000"/>
          <w:sz w:val="28"/>
          <w:szCs w:val="28"/>
          <w:lang w:eastAsia="zh-CN"/>
        </w:rPr>
        <w:t xml:space="preserve">能够</w:t>
      </w:r>
      <w:r>
        <w:rPr>
          <w:rFonts w:hint="eastAsia" w:ascii="仿宋" w:hAnsi="仿宋" w:eastAsia="仿宋"/>
          <w:color w:val="000000"/>
          <w:sz w:val="28"/>
          <w:szCs w:val="28"/>
        </w:rPr>
        <w:t xml:space="preserve">做到低碳物流、环保节约、提高资源利用率；涉及设备运维参考《绿色数据中心政府采购需求标准（试行）》（财库【2023】7号文）执行。</w:t>
      </w:r>
      <w:r/>
    </w:p>
    <w:p>
      <w:pPr>
        <w:keepLines w:val="0"/>
        <w:keepNext w:val="0"/>
        <w:pageBreakBefore w:val="0"/>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36.履约资金扶持政策</w:t>
      </w:r>
      <w:r/>
    </w:p>
    <w:p>
      <w:pPr>
        <w:pStyle w:val="919"/>
        <w:ind w:left="0" w:firstLine="560"/>
        <w:keepLines w:val="0"/>
        <w:keepNext w:val="0"/>
        <w:pageBreakBefore w:val="0"/>
        <w:spacing w:after="0" w:line="360" w:lineRule="auto"/>
        <w:rPr>
          <w:rFonts w:ascii="仿宋" w:hAnsi="仿宋" w:eastAsia="仿宋"/>
          <w:color w:val="000000"/>
          <w:sz w:val="28"/>
          <w:szCs w:val="28"/>
        </w:rPr>
      </w:pPr>
      <w:r>
        <w:rPr>
          <w:rFonts w:hint="eastAsia" w:ascii="仿宋" w:hAnsi="仿宋" w:eastAsia="仿宋"/>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19"/>
        <w:ind w:left="0" w:firstLine="560"/>
        <w:keepLines w:val="0"/>
        <w:keepNext w:val="0"/>
        <w:pageBreakBefore w:val="0"/>
        <w:spacing w:after="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p>
    <w:p>
      <w:pPr>
        <w:pStyle w:val="919"/>
        <w:ind w:left="0" w:firstLine="0"/>
        <w:keepLines w:val="0"/>
        <w:keepNext w:val="0"/>
        <w:pageBreakBefore w:val="0"/>
        <w:spacing w:after="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.采购本国产品的支持政策</w:t>
      </w:r>
      <w:r/>
    </w:p>
    <w:p>
      <w:pPr>
        <w:pStyle w:val="919"/>
        <w:ind w:left="0" w:firstLine="560"/>
        <w:keepLines w:val="0"/>
        <w:keepNext w:val="0"/>
        <w:pageBreakBefore w:val="0"/>
        <w:spacing w:after="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.1 本项目政府采购活动中既有本国产品又有非本国产品参与竞争的，依法对本国产品给予价格评审优惠，对本国产品的报价给予20%的价格扣除，用扣除后的价格参与评审。</w:t>
      </w:r>
      <w:r/>
    </w:p>
    <w:p>
      <w:pPr>
        <w:pStyle w:val="919"/>
        <w:ind w:left="0" w:firstLine="560"/>
        <w:keepLines w:val="0"/>
        <w:keepNext w:val="0"/>
        <w:pageBreakBefore w:val="0"/>
        <w:spacing w:after="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.2 当采购项目或者采购包中含有多种产品，</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需在“第六章 投标文件格式”的“投标报价明细表”中填写比例数值），依法对该</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未填写比例数值，或比例数值未达到80%的，将不享受本国产品价格评审优惠。</w:t>
      </w:r>
      <w:r/>
    </w:p>
    <w:p>
      <w:pPr>
        <w:pStyle w:val="919"/>
        <w:ind w:left="0" w:firstLine="560"/>
        <w:keepLines w:val="0"/>
        <w:keepNext w:val="0"/>
        <w:pageBreakBefore w:val="0"/>
        <w:spacing w:after="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.3 </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需按照招标文件的要求提供《关于符合本国产品标准的声明函》（以下简称《声明函》，详见第</w:t>
      </w:r>
      <w:r>
        <w:rPr>
          <w:rFonts w:hint="eastAsia" w:ascii="仿宋" w:hAnsi="仿宋" w:eastAsia="仿宋"/>
          <w:color w:val="000000"/>
          <w:sz w:val="28"/>
          <w:szCs w:val="28"/>
          <w:lang w:eastAsia="zh-CN"/>
        </w:rPr>
        <w:t xml:space="preserve">六</w:t>
      </w:r>
      <w:r>
        <w:rPr>
          <w:rFonts w:hint="eastAsia" w:ascii="仿宋" w:hAnsi="仿宋" w:eastAsia="仿宋"/>
          <w:color w:val="000000"/>
          <w:sz w:val="28"/>
          <w:szCs w:val="28"/>
        </w:rPr>
        <w:t xml:space="preserve">章“示范格式</w:t>
      </w:r>
      <w:r>
        <w:rPr>
          <w:rFonts w:hint="eastAsia" w:ascii="仿宋" w:hAnsi="仿宋" w:eastAsia="仿宋"/>
          <w:color w:val="000000"/>
          <w:sz w:val="28"/>
          <w:szCs w:val="28"/>
          <w:lang w:eastAsia="zh-CN"/>
        </w:rPr>
        <w:t xml:space="preserve">六</w:t>
      </w:r>
      <w:r>
        <w:rPr>
          <w:rFonts w:hint="eastAsia" w:ascii="仿宋" w:hAnsi="仿宋" w:eastAsia="仿宋"/>
          <w:color w:val="000000"/>
          <w:sz w:val="28"/>
          <w:szCs w:val="28"/>
        </w:rPr>
        <w:t xml:space="preserve">”），如不提供将不享受本国产品价格评审优惠。</w:t>
      </w:r>
      <w:r/>
    </w:p>
    <w:p>
      <w:pPr>
        <w:pStyle w:val="919"/>
        <w:ind w:left="0" w:firstLine="560"/>
        <w:keepLines w:val="0"/>
        <w:keepNext w:val="0"/>
        <w:pageBreakBefore w:val="0"/>
        <w:spacing w:after="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.4 </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需在《声明函》中逐一、准确填写产品名称、厂名、生产厂址三项信息，三项信息中任意一项未填写的视为该项产品不符合本国产品标准，不享受本国产品价格评审优惠。</w:t>
      </w:r>
      <w:r/>
    </w:p>
    <w:p>
      <w:pPr>
        <w:pStyle w:val="919"/>
        <w:ind w:left="0" w:firstLine="560"/>
        <w:keepLines w:val="0"/>
        <w:keepNext w:val="0"/>
        <w:pageBreakBefore w:val="0"/>
        <w:spacing w:after="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.5 评标过程中，如发现</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供应商</w:t>
      </w:r>
      <w:r>
        <w:rPr>
          <w:rFonts w:hint="eastAsia" w:ascii="仿宋" w:hAnsi="仿宋" w:eastAsia="仿宋"/>
          <w:color w:val="000000"/>
          <w:sz w:val="28"/>
          <w:szCs w:val="28"/>
        </w:rPr>
        <w:t xml:space="preserve">提供的相关产品视为不符合本国产品标准。</w:t>
      </w:r>
      <w:r/>
    </w:p>
    <w:p>
      <w:pPr>
        <w:pStyle w:val="919"/>
        <w:ind w:left="0" w:firstLine="560"/>
        <w:keepLines w:val="0"/>
        <w:keepNext w:val="0"/>
        <w:pageBreakBefore w:val="0"/>
        <w:spacing w:after="0" w:line="360" w:lineRule="auto"/>
        <w:rPr>
          <w:rFonts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line="520" w:lineRule="exact"/>
        <w:rPr>
          <w:rFonts w:hint="eastAsia" w:ascii="仿宋" w:hAnsi="仿宋" w:eastAsia="仿宋"/>
          <w:sz w:val="28"/>
          <w:szCs w:val="28"/>
        </w:rPr>
      </w:pPr>
      <w:r>
        <w:rPr>
          <w:rFonts w:hint="eastAsia" w:ascii="仿宋" w:hAnsi="仿宋" w:eastAsia="仿宋"/>
          <w:sz w:val="28"/>
          <w:szCs w:val="28"/>
        </w:rPr>
        <w:br w:type="page" w:clear="all"/>
      </w:r>
      <w:r/>
    </w:p>
    <w:p>
      <w:pPr>
        <w:jc w:val="center"/>
        <w:keepLines w:val="0"/>
        <w:keepNext w:val="0"/>
        <w:pageBreakBefore w:val="0"/>
        <w:spacing w:line="360" w:lineRule="auto"/>
        <w:widowControl w:val="off"/>
        <w:rPr>
          <w:rFonts w:ascii="仿宋" w:hAnsi="仿宋" w:eastAsia="仿宋"/>
          <w:b/>
          <w:sz w:val="36"/>
          <w:szCs w:val="36"/>
        </w:rPr>
      </w:pPr>
      <w:r>
        <w:rPr>
          <w:rFonts w:hint="eastAsia" w:ascii="仿宋" w:hAnsi="仿宋" w:eastAsia="仿宋"/>
          <w:b/>
          <w:sz w:val="36"/>
          <w:szCs w:val="36"/>
        </w:rPr>
        <w:t xml:space="preserve">第三章  评标标准</w:t>
      </w:r>
      <w:r/>
    </w:p>
    <w:p>
      <w:pPr>
        <w:ind w:firstLine="560"/>
        <w:keepLines w:val="0"/>
        <w:keepNext w:val="0"/>
        <w:pageBreakBefore w:val="0"/>
        <w:spacing w:line="360" w:lineRule="auto"/>
        <w:widowControl w:val="o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一、评委会根据招标文件中规定的评标标准对投标人进行综合评审，最终按综合评审得分由高到低的顺序（按分包）推荐出3名中标候选人。</w:t>
      </w:r>
      <w:r>
        <w:rPr>
          <w:rFonts w:hint="eastAsia" w:ascii="仿宋" w:hAnsi="仿宋" w:eastAsia="仿宋"/>
          <w:color w:val="auto"/>
          <w:sz w:val="28"/>
          <w:szCs w:val="28"/>
          <w:lang w:eastAsia="zh-CN"/>
        </w:rPr>
        <w:t xml:space="preserve">采购人根据评标委员会推荐的中标候选人排名选择第</w:t>
      </w:r>
      <w:r>
        <w:rPr>
          <w:rFonts w:hint="eastAsia" w:ascii="仿宋" w:hAnsi="仿宋" w:eastAsia="仿宋"/>
          <w:color w:val="auto"/>
          <w:sz w:val="28"/>
          <w:szCs w:val="28"/>
          <w:lang w:val="en-US" w:eastAsia="zh-CN"/>
        </w:rPr>
        <w:t xml:space="preserve">一名为本次招标的中标人</w:t>
      </w:r>
      <w:r>
        <w:rPr>
          <w:rFonts w:hint="eastAsia" w:ascii="仿宋" w:hAnsi="仿宋" w:eastAsia="仿宋"/>
          <w:color w:val="auto"/>
          <w:sz w:val="28"/>
          <w:szCs w:val="28"/>
        </w:rPr>
        <w:t xml:space="preserve">。</w:t>
      </w:r>
      <w:r/>
    </w:p>
    <w:p>
      <w:pPr>
        <w:ind w:firstLine="560"/>
        <w:keepLines w:val="0"/>
        <w:keepNext w:val="0"/>
        <w:pageBreakBefore w:val="0"/>
        <w:spacing w:line="360" w:lineRule="auto"/>
        <w:widowControl w:val="o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keepLines w:val="0"/>
        <w:keepNext w:val="0"/>
        <w:pageBreakBefore w:val="0"/>
        <w:spacing w:line="360" w:lineRule="auto"/>
        <w:widowControl w:val="off"/>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000000" w:themeColor="text1"/>
          <w:sz w:val="28"/>
          <w:szCs w:val="28"/>
          <w14:textFill>
            <w14:solidFill>
              <w14:schemeClr w14:val="tx1"/>
            </w14:solidFill>
          </w14:textFill>
        </w:rPr>
        <w:t xml:space="preserve"> 由评标委员会</w:t>
      </w:r>
      <w:r>
        <w:rPr>
          <w:rFonts w:hint="eastAsia" w:ascii="仿宋" w:hAnsi="仿宋" w:eastAsia="仿宋"/>
          <w:color w:val="000000" w:themeColor="text1"/>
          <w:sz w:val="28"/>
          <w:szCs w:val="28"/>
          <w14:textFill>
            <w14:solidFill>
              <w14:schemeClr w14:val="tx1"/>
            </w14:solidFill>
          </w14:textFill>
        </w:rPr>
        <w:t xml:space="preserve">通过随机抽取的方式</w:t>
      </w:r>
      <w:r>
        <w:rPr>
          <w:rFonts w:ascii="仿宋" w:hAnsi="仿宋" w:eastAsia="仿宋"/>
          <w:color w:val="000000" w:themeColor="text1"/>
          <w:sz w:val="28"/>
          <w:szCs w:val="28"/>
          <w14:textFill>
            <w14:solidFill>
              <w14:schemeClr w14:val="tx1"/>
            </w14:solidFill>
          </w14:textFill>
        </w:rPr>
        <w:t xml:space="preserve">确定</w:t>
      </w:r>
      <w:r>
        <w:rPr>
          <w:rFonts w:hint="eastAsia" w:ascii="仿宋" w:hAnsi="仿宋" w:eastAsia="仿宋"/>
          <w:color w:val="000000" w:themeColor="text1"/>
          <w:sz w:val="28"/>
          <w:szCs w:val="28"/>
          <w14:textFill>
            <w14:solidFill>
              <w14:schemeClr w14:val="tx1"/>
            </w14:solidFill>
          </w14:textFill>
        </w:rPr>
        <w:t xml:space="preserve">中标候选人。</w:t>
      </w:r>
      <w:r/>
    </w:p>
    <w:p>
      <w:pPr>
        <w:ind w:firstLine="560"/>
        <w:keepLines w:val="0"/>
        <w:keepNext w:val="0"/>
        <w:pageBreakBefore w:val="0"/>
        <w:spacing w:line="360" w:lineRule="auto"/>
        <w:widowControl w:val="off"/>
        <w:rPr>
          <w:rFonts w:hint="eastAsia" w:ascii="仿宋" w:hAnsi="仿宋" w:eastAsia="仿宋"/>
          <w:sz w:val="28"/>
          <w:szCs w:val="28"/>
          <w:lang w:eastAsia="zh-CN"/>
        </w:rPr>
      </w:pPr>
      <w:r>
        <w:rPr>
          <w:rFonts w:hint="eastAsia" w:ascii="仿宋" w:hAnsi="仿宋" w:eastAsia="仿宋"/>
          <w:color w:val="000000" w:themeColor="text1"/>
          <w:sz w:val="28"/>
          <w14:textFill>
            <w14:solidFill>
              <w14:schemeClr w14:val="tx1"/>
            </w14:solidFill>
          </w14:textFill>
        </w:rPr>
        <w:t xml:space="preserve">四、具体标准:</w:t>
      </w:r>
      <w:r/>
    </w:p>
    <w:p>
      <w:pPr>
        <w:ind w:firstLine="495"/>
        <w:keepLines w:val="0"/>
        <w:keepNext w:val="0"/>
        <w:pageBreakBefore w:val="0"/>
        <w:spacing w:line="360" w:lineRule="auto"/>
        <w:widowControl w:val="off"/>
        <w:rPr>
          <w:rFonts w:ascii="仿宋" w:hAnsi="仿宋" w:eastAsia="仿宋"/>
          <w:b/>
          <w:bCs/>
          <w:sz w:val="28"/>
        </w:rPr>
      </w:pPr>
      <w:r>
        <w:rPr>
          <w:rFonts w:hint="eastAsia" w:ascii="仿宋" w:hAnsi="仿宋" w:eastAsia="仿宋"/>
          <w:b/>
          <w:bCs/>
          <w:sz w:val="28"/>
        </w:rPr>
        <w:t xml:space="preserve">1、价格:30分</w:t>
      </w:r>
      <w:r/>
    </w:p>
    <w:p>
      <w:pPr>
        <w:pStyle w:val="702"/>
        <w:ind w:firstLine="560"/>
        <w:keepLines w:val="0"/>
        <w:keepNext w:val="0"/>
        <w:pageBreakBefore w:val="0"/>
        <w:spacing w:line="360" w:lineRule="auto"/>
        <w:widowControl w:val="off"/>
        <w:rPr>
          <w:rFonts w:ascii="仿宋" w:hAnsi="仿宋" w:eastAsia="仿宋"/>
        </w:rPr>
      </w:pPr>
      <w:r/>
      <w:bookmarkStart w:id="38" w:name="OLE_LINK2"/>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p>
    <w:p>
      <w:pPr>
        <w:pStyle w:val="702"/>
        <w:jc w:val="center"/>
        <w:keepLines w:val="0"/>
        <w:keepNext w:val="0"/>
        <w:pageBreakBefore w:val="0"/>
        <w:spacing w:line="360" w:lineRule="auto"/>
        <w:widowControl w:val="off"/>
        <w:rPr>
          <w:rFonts w:hint="default" w:ascii="仿宋" w:hAnsi="仿宋" w:eastAsia="仿宋"/>
          <w:lang w:val="en-US" w:eastAsia="zh-CN"/>
        </w:rPr>
      </w:pPr>
      <w:r>
        <w:rPr>
          <w:rFonts w:hint="eastAsia" w:ascii="仿宋" w:hAnsi="仿宋" w:eastAsia="仿宋"/>
          <w:b/>
          <w:bCs/>
        </w:rPr>
        <w:t xml:space="preserve">投标报价得分＝（评标基准</w:t>
      </w:r>
      <w:r>
        <w:rPr>
          <w:rFonts w:hint="eastAsia" w:ascii="仿宋" w:hAnsi="仿宋" w:eastAsia="仿宋"/>
          <w:b/>
          <w:bCs/>
          <w:lang w:val="en-US" w:eastAsia="zh-CN"/>
        </w:rPr>
        <w:t xml:space="preserve">价</w:t>
      </w:r>
      <w:r>
        <w:rPr>
          <w:rFonts w:hint="eastAsia" w:ascii="仿宋" w:hAnsi="仿宋" w:eastAsia="仿宋"/>
          <w:b/>
          <w:bCs/>
        </w:rPr>
        <w:t xml:space="preserve">／</w:t>
      </w:r>
      <w:r>
        <w:rPr>
          <w:rFonts w:hint="eastAsia" w:ascii="仿宋" w:hAnsi="仿宋" w:eastAsia="仿宋"/>
          <w:b/>
          <w:bCs/>
          <w:lang w:val="en-US" w:eastAsia="zh-CN"/>
        </w:rPr>
        <w:t xml:space="preserve">投标报价</w:t>
      </w:r>
      <w:r>
        <w:rPr>
          <w:rFonts w:hint="eastAsia" w:ascii="仿宋" w:hAnsi="仿宋" w:eastAsia="仿宋"/>
          <w:b/>
          <w:bCs/>
        </w:rPr>
        <w:t xml:space="preserve">）×</w:t>
      </w:r>
      <w:bookmarkEnd w:id="38"/>
      <w:r>
        <w:rPr>
          <w:rFonts w:hint="eastAsia" w:ascii="仿宋" w:hAnsi="仿宋" w:eastAsia="仿宋"/>
          <w:b/>
          <w:bCs/>
          <w:lang w:val="en-US" w:eastAsia="zh-CN"/>
        </w:rPr>
        <w:t xml:space="preserve">30分</w:t>
      </w:r>
      <w:r/>
    </w:p>
    <w:p>
      <w:pPr>
        <w:ind w:firstLine="560"/>
        <w:keepLines w:val="0"/>
        <w:keepNext w:val="0"/>
        <w:pageBreakBefore w:val="0"/>
        <w:spacing w:line="360" w:lineRule="auto"/>
        <w:widowControl w:val="off"/>
        <w:rPr>
          <w:rFonts w:hint="eastAsia" w:ascii="仿宋" w:hAnsi="仿宋" w:eastAsia="仿宋"/>
          <w:b/>
          <w:bCs/>
          <w:sz w:val="28"/>
          <w:szCs w:val="28"/>
        </w:rPr>
      </w:pPr>
      <w:r>
        <w:rPr>
          <w:rFonts w:hint="eastAsia" w:ascii="仿宋" w:hAnsi="仿宋" w:eastAsia="仿宋"/>
          <w:b/>
          <w:bCs/>
          <w:sz w:val="28"/>
          <w:szCs w:val="28"/>
          <w:lang w:val="en-US" w:eastAsia="zh-CN"/>
        </w:rPr>
        <w:t xml:space="preserve">2</w:t>
      </w:r>
      <w:r>
        <w:rPr>
          <w:rFonts w:hint="eastAsia" w:ascii="仿宋" w:hAnsi="仿宋" w:eastAsia="仿宋"/>
          <w:b/>
          <w:bCs/>
          <w:sz w:val="28"/>
          <w:szCs w:val="28"/>
        </w:rPr>
        <w:t xml:space="preserve">、技术部分:30分</w:t>
      </w:r>
      <w:r/>
    </w:p>
    <w:p>
      <w:pPr>
        <w:ind w:firstLine="560"/>
        <w:keepLines w:val="0"/>
        <w:keepNext w:val="0"/>
        <w:pageBreakBefore w:val="0"/>
        <w:spacing w:line="360" w:lineRule="auto"/>
        <w:widowControl w:val="off"/>
        <w:rPr>
          <w:rFonts w:hint="eastAsia" w:ascii="仿宋" w:hAnsi="仿宋" w:eastAsia="仿宋" w:cs="仿宋"/>
          <w:bCs/>
          <w:color w:val="000000"/>
          <w:spacing w:val="0"/>
          <w:sz w:val="28"/>
          <w:szCs w:val="28"/>
          <w:highlight w:val="none"/>
          <w:lang w:eastAsia="zh-CN"/>
        </w:rPr>
      </w:pPr>
      <w:r>
        <w:rPr>
          <w:rFonts w:hint="eastAsia" w:ascii="仿宋" w:hAnsi="仿宋" w:eastAsia="仿宋"/>
          <w:sz w:val="28"/>
          <w:szCs w:val="28"/>
        </w:rPr>
        <w:t xml:space="preserve">投标人</w:t>
      </w:r>
      <w:r>
        <w:rPr>
          <w:rFonts w:hint="eastAsia" w:ascii="仿宋" w:hAnsi="仿宋" w:eastAsia="仿宋"/>
          <w:sz w:val="28"/>
          <w:szCs w:val="28"/>
          <w:lang w:val="en-US" w:eastAsia="zh-CN"/>
        </w:rPr>
        <w:t xml:space="preserve">需对</w:t>
      </w:r>
      <w:r>
        <w:rPr>
          <w:rFonts w:hint="eastAsia" w:ascii="仿宋" w:hAnsi="仿宋" w:eastAsia="仿宋"/>
          <w:sz w:val="28"/>
          <w:szCs w:val="28"/>
        </w:rPr>
        <w:t xml:space="preserve">招标文件第五章“采购清单及主要技术参数”</w:t>
      </w:r>
      <w:r>
        <w:rPr>
          <w:rFonts w:hint="eastAsia" w:ascii="仿宋" w:hAnsi="仿宋" w:eastAsia="仿宋" w:cs="仿宋"/>
          <w:spacing w:val="0"/>
          <w:sz w:val="28"/>
          <w:szCs w:val="28"/>
          <w:lang w:val="en-US" w:eastAsia="zh-CN"/>
        </w:rPr>
        <w:t xml:space="preserve">要求</w:t>
      </w:r>
      <w:r>
        <w:rPr>
          <w:rFonts w:hint="eastAsia" w:ascii="仿宋" w:hAnsi="仿宋" w:eastAsia="仿宋" w:cs="仿宋"/>
          <w:bCs/>
          <w:color w:val="000000"/>
          <w:spacing w:val="0"/>
          <w:sz w:val="28"/>
          <w:szCs w:val="28"/>
          <w:highlight w:val="none"/>
        </w:rPr>
        <w:t xml:space="preserve">中的参数进行响应</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其中</w:t>
      </w:r>
      <w:r>
        <w:rPr>
          <w:rFonts w:hint="eastAsia" w:ascii="仿宋" w:hAnsi="仿宋" w:eastAsia="仿宋"/>
          <w:sz w:val="28"/>
          <w:szCs w:val="28"/>
        </w:rPr>
        <w:t xml:space="preserve">标注★号的技术参数为必须项，未完全满足的作无效投标处理</w:t>
      </w:r>
      <w:r>
        <w:rPr>
          <w:rFonts w:hint="eastAsia" w:ascii="仿宋" w:hAnsi="仿宋" w:eastAsia="仿宋"/>
          <w:sz w:val="28"/>
          <w:szCs w:val="28"/>
          <w:lang w:eastAsia="zh-CN"/>
        </w:rPr>
        <w:t xml:space="preserve">；</w:t>
      </w:r>
      <w:r>
        <w:rPr>
          <w:rFonts w:hint="eastAsia" w:ascii="仿宋" w:hAnsi="仿宋" w:eastAsia="仿宋" w:cs="仿宋"/>
          <w:bCs/>
          <w:color w:val="000000"/>
          <w:spacing w:val="0"/>
          <w:sz w:val="28"/>
          <w:szCs w:val="28"/>
          <w:highlight w:val="none"/>
          <w:lang w:val="en-US" w:eastAsia="zh-CN"/>
        </w:rPr>
        <w:t xml:space="preserve">未标注“</w:t>
      </w:r>
      <w:r>
        <w:rPr>
          <w:rFonts w:hint="eastAsia" w:ascii="仿宋" w:hAnsi="仿宋" w:eastAsia="仿宋" w:cs="仿宋"/>
          <w:sz w:val="24"/>
          <w:szCs w:val="24"/>
        </w:rPr>
        <w:t xml:space="preserve">★</w:t>
      </w:r>
      <w:r>
        <w:rPr>
          <w:rFonts w:hint="eastAsia" w:ascii="仿宋" w:hAnsi="仿宋" w:eastAsia="仿宋" w:cs="仿宋"/>
          <w:bCs/>
          <w:color w:val="000000"/>
          <w:spacing w:val="0"/>
          <w:sz w:val="28"/>
          <w:szCs w:val="28"/>
          <w:highlight w:val="none"/>
          <w:lang w:val="en-US" w:eastAsia="zh-CN"/>
        </w:rPr>
        <w:t xml:space="preserve">”的</w:t>
      </w:r>
      <w:r>
        <w:rPr>
          <w:rFonts w:hint="eastAsia" w:ascii="仿宋" w:hAnsi="仿宋" w:eastAsia="仿宋"/>
          <w:sz w:val="28"/>
          <w:szCs w:val="28"/>
        </w:rPr>
        <w:t xml:space="preserve">技术参数</w:t>
      </w:r>
      <w:r>
        <w:rPr>
          <w:rFonts w:hint="eastAsia" w:ascii="仿宋" w:hAnsi="仿宋" w:eastAsia="仿宋" w:cs="仿宋"/>
          <w:bCs/>
          <w:color w:val="000000"/>
          <w:spacing w:val="0"/>
          <w:sz w:val="28"/>
          <w:szCs w:val="28"/>
          <w:highlight w:val="none"/>
          <w:lang w:val="en-US" w:eastAsia="zh-CN"/>
        </w:rPr>
        <w:t xml:space="preserve">，</w:t>
      </w:r>
      <w:r>
        <w:rPr>
          <w:rFonts w:hint="eastAsia" w:ascii="仿宋" w:hAnsi="仿宋" w:eastAsia="仿宋" w:cs="仿宋"/>
          <w:bCs/>
          <w:color w:val="000000"/>
          <w:spacing w:val="0"/>
          <w:sz w:val="28"/>
          <w:szCs w:val="28"/>
          <w:highlight w:val="none"/>
        </w:rPr>
        <w:t xml:space="preserve">每负偏离一项扣</w:t>
      </w:r>
      <w:r>
        <w:rPr>
          <w:rFonts w:hint="eastAsia" w:ascii="仿宋" w:hAnsi="仿宋" w:eastAsia="仿宋" w:cs="仿宋"/>
          <w:bCs/>
          <w:color w:val="000000"/>
          <w:spacing w:val="0"/>
          <w:sz w:val="28"/>
          <w:szCs w:val="28"/>
          <w:highlight w:val="none"/>
          <w:lang w:val="en-US" w:eastAsia="zh-CN"/>
        </w:rPr>
        <w:t xml:space="preserve">3</w:t>
      </w:r>
      <w:r>
        <w:rPr>
          <w:rFonts w:hint="eastAsia" w:ascii="仿宋" w:hAnsi="仿宋" w:eastAsia="仿宋" w:cs="仿宋"/>
          <w:bCs/>
          <w:color w:val="000000"/>
          <w:spacing w:val="0"/>
          <w:sz w:val="28"/>
          <w:szCs w:val="28"/>
          <w:highlight w:val="none"/>
        </w:rPr>
        <w:t xml:space="preserve">分，扣完为止</w:t>
      </w:r>
      <w:r>
        <w:rPr>
          <w:rFonts w:hint="eastAsia" w:ascii="仿宋" w:hAnsi="仿宋" w:eastAsia="仿宋" w:cs="仿宋"/>
          <w:bCs/>
          <w:color w:val="000000"/>
          <w:spacing w:val="0"/>
          <w:sz w:val="28"/>
          <w:szCs w:val="28"/>
          <w:highlight w:val="none"/>
          <w:lang w:eastAsia="zh-CN"/>
        </w:rPr>
        <w:t xml:space="preserve">。</w:t>
      </w:r>
      <w:r/>
    </w:p>
    <w:p>
      <w:pPr>
        <w:ind w:firstLine="560"/>
        <w:keepLines w:val="0"/>
        <w:keepNext w:val="0"/>
        <w:pageBreakBefore w:val="0"/>
        <w:spacing w:line="360" w:lineRule="auto"/>
        <w:widowControl w:val="off"/>
        <w:rPr>
          <w:rFonts w:ascii="仿宋" w:hAnsi="仿宋" w:eastAsia="仿宋"/>
          <w:b/>
          <w:bCs/>
          <w:sz w:val="28"/>
          <w:szCs w:val="28"/>
        </w:rPr>
      </w:pPr>
      <w:r>
        <w:rPr>
          <w:rFonts w:hint="eastAsia" w:ascii="仿宋" w:hAnsi="仿宋" w:eastAsia="仿宋"/>
          <w:b/>
          <w:bCs/>
          <w:sz w:val="28"/>
          <w:szCs w:val="28"/>
          <w:lang w:val="en-US" w:eastAsia="zh-CN"/>
        </w:rPr>
        <w:t xml:space="preserve">3</w:t>
      </w:r>
      <w:r>
        <w:rPr>
          <w:rFonts w:hint="eastAsia" w:ascii="仿宋" w:hAnsi="仿宋" w:eastAsia="仿宋"/>
          <w:b/>
          <w:bCs/>
          <w:sz w:val="28"/>
          <w:szCs w:val="28"/>
        </w:rPr>
        <w:t xml:space="preserve">、方案部分:</w:t>
      </w:r>
      <w:r>
        <w:rPr>
          <w:rFonts w:hint="eastAsia" w:ascii="仿宋" w:hAnsi="仿宋" w:eastAsia="仿宋"/>
          <w:b/>
          <w:bCs/>
          <w:sz w:val="28"/>
          <w:szCs w:val="28"/>
          <w:lang w:val="en-US" w:eastAsia="zh-CN"/>
        </w:rPr>
        <w:t xml:space="preserve">20</w:t>
      </w:r>
      <w:r>
        <w:rPr>
          <w:rFonts w:hint="eastAsia" w:ascii="仿宋" w:hAnsi="仿宋" w:eastAsia="仿宋"/>
          <w:b/>
          <w:bCs/>
          <w:sz w:val="28"/>
          <w:szCs w:val="28"/>
        </w:rPr>
        <w:t xml:space="preserve">分</w:t>
      </w:r>
      <w:r/>
    </w:p>
    <w:p>
      <w:pPr>
        <w:ind w:firstLine="560"/>
        <w:keepLines w:val="0"/>
        <w:keepNext w:val="0"/>
        <w:pageBreakBefore w:val="0"/>
        <w:spacing w:line="360" w:lineRule="auto"/>
        <w:widowControl w:val="off"/>
        <w:rPr>
          <w:rFonts w:hint="eastAsia" w:ascii="仿宋" w:hAnsi="仿宋" w:eastAsia="仿宋"/>
          <w:sz w:val="28"/>
          <w:szCs w:val="28"/>
          <w:highlight w:val="none"/>
        </w:rPr>
      </w:pPr>
      <w:r/>
      <w:bookmarkStart w:id="39" w:name="OLE_LINK17"/>
      <w:r>
        <w:rPr>
          <w:rFonts w:hint="eastAsia" w:ascii="仿宋" w:hAnsi="仿宋" w:eastAsia="仿宋"/>
          <w:sz w:val="28"/>
          <w:szCs w:val="28"/>
          <w:highlight w:val="none"/>
        </w:rPr>
        <w:t xml:space="preserve">评委会根据投标人提供的方案进行评分，不提供分项方案或者经三分之二评委认定分项方案存在重大偏离的，</w:t>
      </w:r>
      <w:r>
        <w:rPr>
          <w:rFonts w:hint="eastAsia" w:ascii="仿宋" w:hAnsi="仿宋" w:eastAsia="仿宋" w:cs="仿宋"/>
          <w:sz w:val="28"/>
          <w:szCs w:val="28"/>
          <w:highlight w:val="none"/>
          <w:lang w:val="zh-CN"/>
        </w:rPr>
        <w:t xml:space="preserve">分项不得分</w:t>
      </w:r>
      <w:r>
        <w:rPr>
          <w:rFonts w:hint="eastAsia" w:ascii="仿宋" w:hAnsi="仿宋" w:eastAsia="仿宋"/>
          <w:sz w:val="28"/>
          <w:szCs w:val="28"/>
          <w:highlight w:val="none"/>
        </w:rPr>
        <w:t xml:space="preserve">。（方案格式自拟并加盖投标人电子签章）</w:t>
      </w:r>
      <w:r/>
    </w:p>
    <w:p>
      <w:pPr>
        <w:numPr>
          <w:ilvl w:val="0"/>
          <w:numId w:val="0"/>
        </w:numPr>
        <w:ind w:firstLine="56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lang w:val="en-US" w:eastAsia="zh-CN" w:bidi="ar-SA"/>
        </w:rPr>
        <w:t xml:space="preserve">（1）</w:t>
      </w:r>
      <w:r>
        <w:rPr>
          <w:rFonts w:hint="eastAsia" w:ascii="仿宋" w:hAnsi="仿宋" w:eastAsia="仿宋" w:cs="仿宋"/>
          <w:sz w:val="28"/>
          <w:szCs w:val="28"/>
          <w:highlight w:val="none"/>
          <w:lang w:eastAsia="zh-CN"/>
        </w:rPr>
        <w:t xml:space="preserve">项目实施方案（</w:t>
      </w:r>
      <w:r>
        <w:rPr>
          <w:rFonts w:hint="eastAsia" w:ascii="仿宋" w:hAnsi="仿宋" w:eastAsia="仿宋" w:cs="仿宋"/>
          <w:sz w:val="28"/>
          <w:szCs w:val="28"/>
          <w:highlight w:val="none"/>
          <w:lang w:val="en-US" w:eastAsia="zh-CN"/>
        </w:rPr>
        <w:t xml:space="preserve">10分</w:t>
      </w:r>
      <w:r>
        <w:rPr>
          <w:rFonts w:hint="eastAsia" w:ascii="仿宋" w:hAnsi="仿宋" w:eastAsia="仿宋" w:cs="仿宋"/>
          <w:sz w:val="28"/>
          <w:szCs w:val="28"/>
          <w:highlight w:val="none"/>
          <w:lang w:eastAsia="zh-CN"/>
        </w:rPr>
        <w:t xml:space="preserve">）</w:t>
      </w:r>
      <w:r/>
    </w:p>
    <w:p>
      <w:pPr>
        <w:numPr>
          <w:ilvl w:val="0"/>
          <w:numId w:val="0"/>
        </w:numPr>
        <w:ind w:firstLine="560"/>
        <w:keepLines w:val="0"/>
        <w:keepNext w:val="0"/>
        <w:pageBreakBefore w:val="0"/>
        <w:spacing w:line="360" w:lineRule="auto"/>
        <w:widowControl w:val="off"/>
        <w:rPr>
          <w:rFonts w:hint="eastAsia" w:ascii="仿宋" w:hAnsi="仿宋" w:eastAsia="仿宋"/>
          <w:sz w:val="28"/>
          <w:szCs w:val="28"/>
          <w:highlight w:val="none"/>
        </w:rPr>
      </w:pPr>
      <w:r>
        <w:rPr>
          <w:rFonts w:hint="eastAsia" w:ascii="仿宋" w:hAnsi="仿宋" w:eastAsia="仿宋" w:cs="仿宋"/>
          <w:sz w:val="28"/>
          <w:szCs w:val="28"/>
          <w:highlight w:val="none"/>
        </w:rPr>
        <w:t xml:space="preserve">根据投标人对本项目编制的整体实施方案</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供货进度计划、人员安排、质量保证方案、运力调配、应急情况处理、产品验收方案、安全控制方案等内容进行对比打分。方案内容完整、结构严谨、合理且能够针对采购项目内容要求而细化制定，项目管理运行机制健全，整个方案语言表述准确清晰的得</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分；方案内容较合理、较完整、方案语言表述有一定偏差、经完善后可行的</w:t>
      </w:r>
      <w:r>
        <w:rPr>
          <w:rFonts w:hint="eastAsia" w:ascii="仿宋" w:hAnsi="仿宋" w:eastAsia="仿宋" w:cs="仿宋"/>
          <w:sz w:val="28"/>
          <w:szCs w:val="28"/>
          <w:highlight w:val="none"/>
          <w:lang w:val="en-US" w:eastAsia="zh-CN"/>
        </w:rPr>
        <w:t xml:space="preserve">得7</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方案结构层次一般，内容不完整，逻辑混乱、存在科学原理错误、不可行的得</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分；</w:t>
      </w:r>
      <w:r>
        <w:rPr>
          <w:rFonts w:hint="eastAsia" w:ascii="仿宋" w:hAnsi="仿宋" w:eastAsia="仿宋"/>
          <w:sz w:val="28"/>
          <w:szCs w:val="28"/>
          <w:highlight w:val="none"/>
        </w:rPr>
        <w:t xml:space="preserve">有重大缺陷或无相关内容不得分。</w:t>
      </w:r>
      <w:r/>
    </w:p>
    <w:p>
      <w:pPr>
        <w:ind w:firstLine="56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（2）技术培训方案（</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分）</w:t>
      </w:r>
      <w:r/>
    </w:p>
    <w:p>
      <w:pPr>
        <w:ind w:firstLine="560"/>
        <w:keepLines w:val="0"/>
        <w:keepNext w:val="0"/>
        <w:pageBreakBefore w:val="0"/>
        <w:spacing w:line="360" w:lineRule="auto"/>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根据投标人</w:t>
      </w:r>
      <w:r>
        <w:rPr>
          <w:rFonts w:hint="eastAsia" w:ascii="仿宋" w:hAnsi="仿宋" w:eastAsia="仿宋" w:cs="仿宋"/>
          <w:sz w:val="28"/>
          <w:szCs w:val="28"/>
          <w:highlight w:val="none"/>
        </w:rPr>
        <w:t xml:space="preserve">对本项目编制的技术培训方案</w:t>
      </w:r>
      <w:r>
        <w:rPr>
          <w:rFonts w:hint="eastAsia" w:ascii="仿宋" w:hAnsi="仿宋" w:eastAsia="仿宋"/>
          <w:sz w:val="28"/>
          <w:szCs w:val="28"/>
          <w:highlight w:val="none"/>
          <w:lang w:eastAsia="zh-CN"/>
        </w:rPr>
        <w:t xml:space="preserve">，</w:t>
      </w:r>
      <w:r>
        <w:rPr>
          <w:rFonts w:hint="eastAsia" w:ascii="仿宋" w:hAnsi="仿宋" w:eastAsia="仿宋" w:cs="仿宋"/>
          <w:sz w:val="28"/>
          <w:szCs w:val="28"/>
          <w:highlight w:val="none"/>
        </w:rPr>
        <w:t xml:space="preserve">培训计划（包括但不限于时间、场次、场地等）、培训人员水平及数量、培训目标、培训成果保证等内容进行</w:t>
      </w:r>
      <w:r>
        <w:rPr>
          <w:rFonts w:hint="eastAsia" w:ascii="仿宋" w:hAnsi="仿宋" w:eastAsia="仿宋" w:cs="仿宋"/>
          <w:sz w:val="28"/>
          <w:szCs w:val="28"/>
          <w:highlight w:val="none"/>
          <w:lang w:eastAsia="zh-CN"/>
        </w:rPr>
        <w:t xml:space="preserve">对比。</w:t>
      </w:r>
      <w:r>
        <w:rPr>
          <w:rFonts w:hint="eastAsia" w:ascii="仿宋" w:hAnsi="仿宋" w:eastAsia="仿宋"/>
          <w:sz w:val="28"/>
          <w:szCs w:val="28"/>
          <w:highlight w:val="none"/>
          <w:lang w:val="en-US" w:eastAsia="zh-CN"/>
        </w:rPr>
        <w:t xml:space="preserve">培训方案</w:t>
      </w:r>
      <w:r>
        <w:rPr>
          <w:rFonts w:hint="eastAsia" w:ascii="仿宋" w:hAnsi="仿宋" w:eastAsia="仿宋"/>
          <w:sz w:val="28"/>
          <w:szCs w:val="28"/>
          <w:highlight w:val="none"/>
        </w:rPr>
        <w:t xml:space="preserve">内容详细完整、表述准确、清晰的得</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分；</w:t>
      </w:r>
      <w:r>
        <w:rPr>
          <w:rFonts w:hint="eastAsia" w:ascii="仿宋" w:hAnsi="仿宋" w:eastAsia="仿宋"/>
          <w:sz w:val="28"/>
          <w:szCs w:val="28"/>
          <w:highlight w:val="none"/>
          <w:lang w:val="en-US" w:eastAsia="zh-CN"/>
        </w:rPr>
        <w:t xml:space="preserve">培训方案</w:t>
      </w:r>
      <w:r>
        <w:rPr>
          <w:rFonts w:hint="eastAsia" w:ascii="仿宋" w:hAnsi="仿宋" w:eastAsia="仿宋"/>
          <w:sz w:val="28"/>
          <w:szCs w:val="28"/>
          <w:highlight w:val="none"/>
        </w:rPr>
        <w:t xml:space="preserve">内容表述</w:t>
      </w:r>
      <w:r>
        <w:rPr>
          <w:rFonts w:hint="eastAsia" w:ascii="仿宋" w:hAnsi="仿宋" w:eastAsia="仿宋"/>
          <w:sz w:val="28"/>
          <w:szCs w:val="28"/>
          <w:highlight w:val="none"/>
          <w:lang w:val="en-US" w:eastAsia="zh-CN"/>
        </w:rPr>
        <w:t xml:space="preserve">较为</w:t>
      </w:r>
      <w:r>
        <w:rPr>
          <w:rFonts w:hint="eastAsia" w:ascii="仿宋" w:hAnsi="仿宋" w:eastAsia="仿宋"/>
          <w:sz w:val="28"/>
          <w:szCs w:val="28"/>
          <w:highlight w:val="none"/>
        </w:rPr>
        <w:t xml:space="preserve">准确、</w:t>
      </w:r>
      <w:r>
        <w:rPr>
          <w:rFonts w:hint="eastAsia" w:ascii="仿宋" w:hAnsi="仿宋" w:eastAsia="仿宋"/>
          <w:sz w:val="28"/>
          <w:szCs w:val="28"/>
          <w:highlight w:val="none"/>
          <w:lang w:val="en-US" w:eastAsia="zh-CN"/>
        </w:rPr>
        <w:t xml:space="preserve">较为</w:t>
      </w:r>
      <w:r>
        <w:rPr>
          <w:rFonts w:hint="eastAsia" w:ascii="仿宋" w:hAnsi="仿宋" w:eastAsia="仿宋"/>
          <w:sz w:val="28"/>
          <w:szCs w:val="28"/>
          <w:highlight w:val="none"/>
        </w:rPr>
        <w:t xml:space="preserve">清晰的得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培训方案</w:t>
      </w:r>
      <w:r>
        <w:rPr>
          <w:rFonts w:hint="eastAsia" w:ascii="仿宋" w:hAnsi="仿宋" w:eastAsia="仿宋"/>
          <w:sz w:val="28"/>
          <w:szCs w:val="28"/>
          <w:highlight w:val="none"/>
        </w:rPr>
        <w:t xml:space="preserve">内容表述不够准确、不够清晰的</w:t>
      </w:r>
      <w:r>
        <w:rPr>
          <w:rFonts w:hint="eastAsia" w:ascii="仿宋" w:hAnsi="仿宋" w:eastAsia="仿宋"/>
          <w:sz w:val="28"/>
          <w:szCs w:val="28"/>
          <w:highlight w:val="none"/>
          <w:lang w:eastAsia="zh-CN"/>
        </w:rPr>
        <w:t xml:space="preserve">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分</w:t>
      </w:r>
      <w:r>
        <w:rPr>
          <w:rFonts w:hint="eastAsia" w:ascii="仿宋" w:hAnsi="仿宋" w:eastAsia="仿宋"/>
          <w:sz w:val="28"/>
          <w:szCs w:val="28"/>
          <w:highlight w:val="none"/>
        </w:rPr>
        <w:t xml:space="preserve">；有重大缺陷或无相关内容不得分。</w:t>
      </w:r>
      <w:r/>
    </w:p>
    <w:p>
      <w:pPr>
        <w:ind w:firstLine="560"/>
        <w:keepLines w:val="0"/>
        <w:keepNext w:val="0"/>
        <w:pageBreakBefore w:val="0"/>
        <w:spacing w:line="360" w:lineRule="auto"/>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（3）售后服务方案（</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分）</w:t>
      </w:r>
      <w:r/>
    </w:p>
    <w:p>
      <w:pPr>
        <w:ind w:firstLine="560"/>
        <w:keepLines w:val="0"/>
        <w:keepNext w:val="0"/>
        <w:pageBreakBefore w:val="0"/>
        <w:spacing w:line="360" w:lineRule="auto"/>
        <w:widowControl w:val="off"/>
        <w:rPr>
          <w:rFonts w:ascii="仿宋" w:hAnsi="仿宋" w:eastAsia="仿宋"/>
          <w:sz w:val="28"/>
          <w:szCs w:val="28"/>
        </w:rPr>
      </w:pPr>
      <w:r>
        <w:rPr>
          <w:rFonts w:hint="eastAsia" w:ascii="仿宋" w:hAnsi="仿宋" w:eastAsia="仿宋"/>
          <w:sz w:val="28"/>
          <w:szCs w:val="28"/>
          <w:highlight w:val="none"/>
        </w:rPr>
        <w:t xml:space="preserve">根据投标供应商提供的售后服务方案进行综合评审，按售后服务应答时间、处理时间、应急解决方案等情况，对售后服务方案进行打分，方案科学合理、切合项目实际情况、可行性高、措施高效得</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方案合理可行、符合项目要求、措施合理得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方案合理、方案有细微缺陷得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有重大缺陷或无相关内容不得分。</w:t>
      </w:r>
      <w:bookmarkEnd w:id="39"/>
      <w:r/>
      <w:r/>
    </w:p>
    <w:p>
      <w:pPr>
        <w:ind w:firstLine="560"/>
        <w:keepLines w:val="0"/>
        <w:keepNext w:val="0"/>
        <w:pageBreakBefore w:val="0"/>
        <w:spacing w:line="360" w:lineRule="auto"/>
        <w:widowControl w:val="off"/>
        <w:rPr>
          <w:rFonts w:ascii="仿宋" w:hAnsi="仿宋" w:eastAsia="仿宋"/>
          <w:b/>
          <w:bCs/>
          <w:sz w:val="28"/>
          <w:szCs w:val="28"/>
        </w:rPr>
      </w:pP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商务部分</w:t>
      </w:r>
      <w:r>
        <w:rPr>
          <w:rFonts w:hint="eastAsia" w:ascii="仿宋" w:hAnsi="仿宋" w:eastAsia="仿宋"/>
          <w:b/>
          <w:bCs/>
          <w:sz w:val="28"/>
          <w:szCs w:val="28"/>
          <w:lang w:val="en-US" w:eastAsia="zh-CN"/>
        </w:rPr>
        <w:t xml:space="preserve">:14</w:t>
      </w:r>
      <w:r>
        <w:rPr>
          <w:rFonts w:hint="eastAsia" w:ascii="仿宋" w:hAnsi="仿宋" w:eastAsia="仿宋"/>
          <w:b/>
          <w:bCs/>
          <w:sz w:val="28"/>
          <w:szCs w:val="28"/>
        </w:rPr>
        <w:t xml:space="preserve">分</w:t>
      </w:r>
      <w:r/>
    </w:p>
    <w:p>
      <w:pPr>
        <w:ind w:firstLine="56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（1）投标人或所投产品生产厂家具有有效期内质量管理体系认证证书、环境管理体系认证证书、职业健康管理体系认证证书的，每提供一项认证得</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分，本项最高得</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分，没有不得分。</w:t>
      </w:r>
      <w:r>
        <w:rPr>
          <w:rFonts w:hint="eastAsia" w:ascii="仿宋" w:hAnsi="仿宋" w:eastAsia="仿宋" w:cs="仿宋"/>
          <w:b/>
          <w:bCs/>
          <w:sz w:val="28"/>
          <w:szCs w:val="28"/>
          <w:highlight w:val="none"/>
        </w:rPr>
        <w:t xml:space="preserve">（提供有效期内</w:t>
      </w:r>
      <w:r>
        <w:rPr>
          <w:rFonts w:hint="eastAsia" w:ascii="仿宋" w:hAnsi="仿宋" w:eastAsia="仿宋" w:cs="仿宋"/>
          <w:b/>
          <w:bCs/>
          <w:sz w:val="28"/>
          <w:szCs w:val="28"/>
          <w:highlight w:val="none"/>
          <w:lang w:val="en-US" w:eastAsia="zh-CN"/>
        </w:rPr>
        <w:t xml:space="preserve">认证</w:t>
      </w:r>
      <w:r>
        <w:rPr>
          <w:rFonts w:hint="eastAsia" w:ascii="仿宋" w:hAnsi="仿宋" w:eastAsia="仿宋" w:cs="仿宋"/>
          <w:b/>
          <w:bCs/>
          <w:sz w:val="28"/>
          <w:szCs w:val="28"/>
          <w:highlight w:val="none"/>
        </w:rPr>
        <w:t xml:space="preserve">证书</w:t>
      </w:r>
      <w:r>
        <w:rPr>
          <w:rFonts w:hint="eastAsia" w:ascii="仿宋" w:hAnsi="仿宋" w:eastAsia="仿宋" w:cs="仿宋"/>
          <w:b/>
          <w:bCs/>
          <w:sz w:val="28"/>
          <w:szCs w:val="28"/>
          <w:highlight w:val="none"/>
          <w:lang w:val="en-US" w:eastAsia="zh-CN"/>
        </w:rPr>
        <w:t xml:space="preserve">原件</w:t>
      </w:r>
      <w:r>
        <w:rPr>
          <w:rFonts w:hint="eastAsia" w:ascii="仿宋" w:hAnsi="仿宋" w:eastAsia="仿宋" w:cs="仿宋"/>
          <w:b/>
          <w:bCs/>
          <w:sz w:val="28"/>
          <w:szCs w:val="28"/>
          <w:highlight w:val="none"/>
        </w:rPr>
        <w:t xml:space="preserve">扫描件、全国认证认可网站查询截图加盖投标人签章）</w:t>
      </w:r>
      <w:r/>
    </w:p>
    <w:p>
      <w:pPr>
        <w:ind w:firstLine="560"/>
        <w:keepLines w:val="0"/>
        <w:keepNext w:val="0"/>
        <w:pageBreakBefore w:val="0"/>
        <w:spacing w:line="360" w:lineRule="auto"/>
        <w:widowControl w:val="off"/>
        <w:rPr>
          <w:rFonts w:ascii="仿宋" w:hAnsi="仿宋" w:eastAsia="仿宋" w:cs="仿宋"/>
          <w:b/>
          <w:bCs/>
          <w:sz w:val="28"/>
          <w:szCs w:val="28"/>
          <w:highlight w:val="none"/>
        </w:rPr>
      </w:pPr>
      <w:r>
        <w:rPr>
          <w:rFonts w:hint="eastAsia" w:ascii="仿宋" w:hAnsi="仿宋" w:eastAsia="仿宋" w:cs="仿宋"/>
          <w:sz w:val="28"/>
          <w:szCs w:val="28"/>
          <w:highlight w:val="none"/>
        </w:rPr>
        <w:t xml:space="preserve">（2）投标人或所投产品生产厂家自202</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年1月1日以来承接过类似</w:t>
      </w:r>
      <w:r>
        <w:rPr>
          <w:rFonts w:hint="eastAsia" w:ascii="仿宋" w:hAnsi="仿宋" w:eastAsia="仿宋" w:cs="仿宋"/>
          <w:sz w:val="28"/>
          <w:szCs w:val="28"/>
          <w:highlight w:val="none"/>
          <w:lang w:val="en-US" w:eastAsia="zh-CN"/>
        </w:rPr>
        <w:t xml:space="preserve">移动泵车</w:t>
      </w:r>
      <w:r>
        <w:rPr>
          <w:rFonts w:hint="eastAsia" w:ascii="仿宋" w:hAnsi="仿宋" w:eastAsia="仿宋" w:cs="仿宋"/>
          <w:sz w:val="28"/>
          <w:szCs w:val="28"/>
          <w:highlight w:val="none"/>
        </w:rPr>
        <w:t xml:space="preserve">业绩的，每有一个得2分，本项最高得6分，没有不得分。</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时间以签订时间为准。提供中标通知书、合同原件扫描件加盖投标人电子签章，如合同中不能反映项目内容的，还需提供由用户出具的相关证明材料扫描件加盖用户公章</w:t>
      </w:r>
      <w:r>
        <w:rPr>
          <w:rFonts w:hint="eastAsia" w:ascii="仿宋" w:hAnsi="仿宋" w:eastAsia="仿宋" w:cs="仿宋"/>
          <w:b/>
          <w:bCs/>
          <w:sz w:val="28"/>
          <w:szCs w:val="28"/>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）投标人具有五星及以上售后服务认证证书的得2分，没有不得分。</w:t>
      </w:r>
      <w:r>
        <w:rPr>
          <w:rFonts w:hint="eastAsia" w:ascii="仿宋" w:hAnsi="仿宋" w:eastAsia="仿宋" w:cs="仿宋"/>
          <w:b/>
          <w:bCs/>
          <w:sz w:val="28"/>
          <w:szCs w:val="28"/>
          <w:highlight w:val="none"/>
        </w:rPr>
        <w:t xml:space="preserve">（提供有效期内</w:t>
      </w:r>
      <w:r>
        <w:rPr>
          <w:rFonts w:hint="eastAsia" w:ascii="仿宋" w:hAnsi="仿宋" w:eastAsia="仿宋" w:cs="仿宋"/>
          <w:b/>
          <w:bCs/>
          <w:sz w:val="28"/>
          <w:szCs w:val="28"/>
          <w:highlight w:val="none"/>
          <w:lang w:val="en-US" w:eastAsia="zh-CN"/>
        </w:rPr>
        <w:t xml:space="preserve">认证</w:t>
      </w:r>
      <w:r>
        <w:rPr>
          <w:rFonts w:hint="eastAsia" w:ascii="仿宋" w:hAnsi="仿宋" w:eastAsia="仿宋" w:cs="仿宋"/>
          <w:b/>
          <w:bCs/>
          <w:sz w:val="28"/>
          <w:szCs w:val="28"/>
          <w:highlight w:val="none"/>
        </w:rPr>
        <w:t xml:space="preserve">证书</w:t>
      </w:r>
      <w:r>
        <w:rPr>
          <w:rFonts w:hint="eastAsia" w:ascii="仿宋" w:hAnsi="仿宋" w:eastAsia="仿宋" w:cs="仿宋"/>
          <w:b/>
          <w:bCs/>
          <w:sz w:val="28"/>
          <w:szCs w:val="28"/>
          <w:highlight w:val="none"/>
          <w:lang w:val="en-US" w:eastAsia="zh-CN"/>
        </w:rPr>
        <w:t xml:space="preserve">原件</w:t>
      </w:r>
      <w:r>
        <w:rPr>
          <w:rFonts w:hint="eastAsia" w:ascii="仿宋" w:hAnsi="仿宋" w:eastAsia="仿宋" w:cs="仿宋"/>
          <w:b/>
          <w:bCs/>
          <w:sz w:val="28"/>
          <w:szCs w:val="28"/>
          <w:highlight w:val="none"/>
        </w:rPr>
        <w:t xml:space="preserve">扫描件加盖投标人签章）</w:t>
      </w:r>
      <w:r/>
    </w:p>
    <w:p>
      <w:pPr>
        <w:ind w:firstLine="562"/>
        <w:keepLines w:val="0"/>
        <w:keepNext w:val="0"/>
        <w:pageBreakBefore w:val="0"/>
        <w:spacing w:line="360" w:lineRule="auto"/>
        <w:widowControl w:val="off"/>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5</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售后服务:</w:t>
      </w: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分</w:t>
      </w:r>
      <w:r/>
    </w:p>
    <w:p>
      <w:pPr>
        <w:ind w:firstLine="56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（1）投标人承诺所投产品在完全满足招标文件要求整体免费质保一年的基础上，承诺每增加一年免费质保的得1分，本项最多得3分，不承诺不得分。</w:t>
      </w:r>
      <w:r>
        <w:rPr>
          <w:rFonts w:hint="eastAsia" w:ascii="仿宋" w:hAnsi="仿宋" w:eastAsia="仿宋" w:cs="仿宋"/>
          <w:b/>
          <w:bCs/>
          <w:sz w:val="28"/>
          <w:szCs w:val="28"/>
          <w:highlight w:val="none"/>
        </w:rPr>
        <w:t xml:space="preserve">（提供承诺书加盖投标人电子签章）</w:t>
      </w:r>
      <w:r/>
    </w:p>
    <w:p>
      <w:pPr>
        <w:ind w:firstLine="560"/>
        <w:keepLines w:val="0"/>
        <w:keepNext w:val="0"/>
        <w:pageBreakBefore w:val="0"/>
        <w:spacing w:line="360" w:lineRule="auto"/>
        <w:widowControl w:val="off"/>
        <w:rPr>
          <w:rFonts w:ascii="仿宋" w:hAnsi="仿宋" w:eastAsia="仿宋" w:cs="仿宋"/>
          <w:sz w:val="28"/>
          <w:szCs w:val="28"/>
          <w:lang w:val="zh-CN"/>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）投标人在项目质保期内，针对本项目派驻的售后服务人员具备工程师证书</w:t>
      </w:r>
      <w:r>
        <w:rPr>
          <w:rFonts w:hint="eastAsia" w:ascii="仿宋" w:hAnsi="仿宋" w:eastAsia="仿宋" w:cs="仿宋"/>
          <w:sz w:val="28"/>
          <w:szCs w:val="28"/>
          <w:highlight w:val="none"/>
          <w:lang w:val="en-US" w:eastAsia="zh-CN"/>
        </w:rPr>
        <w:t xml:space="preserve">的，</w:t>
      </w:r>
      <w:r>
        <w:rPr>
          <w:rFonts w:hint="eastAsia" w:ascii="仿宋" w:hAnsi="仿宋" w:eastAsia="仿宋" w:cs="仿宋"/>
          <w:sz w:val="28"/>
          <w:szCs w:val="28"/>
          <w:highlight w:val="none"/>
        </w:rPr>
        <w:t xml:space="preserve">每</w:t>
      </w:r>
      <w:r>
        <w:rPr>
          <w:rFonts w:hint="eastAsia" w:ascii="仿宋" w:hAnsi="仿宋" w:eastAsia="仿宋" w:cs="仿宋"/>
          <w:sz w:val="28"/>
          <w:szCs w:val="28"/>
          <w:highlight w:val="none"/>
          <w:lang w:val="en-US" w:eastAsia="zh-CN"/>
        </w:rPr>
        <w:t xml:space="preserve">提供</w:t>
      </w:r>
      <w:r>
        <w:rPr>
          <w:rFonts w:hint="eastAsia" w:ascii="仿宋" w:hAnsi="仿宋" w:eastAsia="仿宋" w:cs="仿宋"/>
          <w:sz w:val="28"/>
          <w:szCs w:val="28"/>
          <w:highlight w:val="none"/>
        </w:rPr>
        <w:t xml:space="preserve">有一人得1分，本项最高得3分，没有不得分。</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提供</w:t>
      </w:r>
      <w:r>
        <w:rPr>
          <w:rFonts w:hint="eastAsia" w:ascii="仿宋" w:hAnsi="仿宋" w:eastAsia="仿宋" w:cs="仿宋"/>
          <w:b/>
          <w:bCs/>
          <w:sz w:val="28"/>
          <w:szCs w:val="28"/>
          <w:highlight w:val="none"/>
          <w:lang w:val="en-US" w:eastAsia="zh-CN"/>
        </w:rPr>
        <w:t xml:space="preserve">工程师</w:t>
      </w:r>
      <w:r>
        <w:rPr>
          <w:rFonts w:hint="eastAsia" w:ascii="仿宋" w:hAnsi="仿宋" w:eastAsia="仿宋" w:cs="仿宋"/>
          <w:b/>
          <w:bCs/>
          <w:sz w:val="28"/>
          <w:szCs w:val="28"/>
          <w:highlight w:val="none"/>
        </w:rPr>
        <w:t xml:space="preserve">证书</w:t>
      </w:r>
      <w:r>
        <w:rPr>
          <w:rFonts w:hint="eastAsia" w:ascii="仿宋" w:hAnsi="仿宋" w:eastAsia="仿宋" w:cs="仿宋"/>
          <w:b/>
          <w:bCs/>
          <w:sz w:val="28"/>
          <w:szCs w:val="28"/>
          <w:highlight w:val="none"/>
          <w:lang w:val="en-US" w:eastAsia="zh-CN"/>
        </w:rPr>
        <w:t xml:space="preserve">原件扫描件</w:t>
      </w:r>
      <w:r>
        <w:rPr>
          <w:rFonts w:hint="eastAsia" w:ascii="仿宋" w:hAnsi="仿宋" w:eastAsia="仿宋" w:cs="仿宋"/>
          <w:b/>
          <w:bCs/>
          <w:sz w:val="28"/>
          <w:szCs w:val="28"/>
          <w:highlight w:val="none"/>
          <w:lang w:eastAsia="zh-CN"/>
        </w:rPr>
        <w:t xml:space="preserve">（职称</w:t>
      </w:r>
      <w:r>
        <w:rPr>
          <w:rFonts w:hint="eastAsia" w:ascii="仿宋" w:hAnsi="仿宋" w:eastAsia="仿宋" w:cs="仿宋"/>
          <w:b/>
          <w:bCs/>
          <w:sz w:val="28"/>
          <w:szCs w:val="28"/>
          <w:highlight w:val="none"/>
          <w:lang w:val="en-US" w:eastAsia="zh-CN"/>
        </w:rPr>
        <w:t xml:space="preserve">证书</w:t>
      </w:r>
      <w:r>
        <w:rPr>
          <w:rFonts w:hint="eastAsia" w:ascii="仿宋" w:hAnsi="仿宋" w:eastAsia="仿宋" w:cs="仿宋"/>
          <w:b/>
          <w:bCs/>
          <w:sz w:val="28"/>
          <w:szCs w:val="28"/>
          <w:highlight w:val="none"/>
          <w:lang w:eastAsia="zh-CN"/>
        </w:rPr>
        <w:t xml:space="preserve">以</w:t>
      </w:r>
      <w:r>
        <w:rPr>
          <w:rFonts w:hint="eastAsia" w:ascii="仿宋" w:hAnsi="仿宋" w:eastAsia="仿宋" w:cs="仿宋"/>
          <w:b/>
          <w:bCs/>
          <w:sz w:val="28"/>
          <w:szCs w:val="28"/>
          <w:highlight w:val="none"/>
          <w:lang w:val="en-US" w:eastAsia="zh-CN"/>
        </w:rPr>
        <w:t xml:space="preserve">市</w:t>
      </w:r>
      <w:r>
        <w:rPr>
          <w:rFonts w:hint="eastAsia" w:ascii="仿宋" w:hAnsi="仿宋" w:eastAsia="仿宋" w:cs="仿宋"/>
          <w:b/>
          <w:bCs/>
          <w:sz w:val="28"/>
          <w:szCs w:val="28"/>
          <w:highlight w:val="none"/>
          <w:lang w:eastAsia="zh-CN"/>
        </w:rPr>
        <w:t xml:space="preserve">级及以上人力资源和社会保障部门颁发的职称证书为准或省级及以上人民政府相关职能部门授权相关部门或者单位颁发的职称证书，但必须提供省级及以上人民政府相关职能部门授权书或省级及以上人民政府相关职能部门的备案文件。）</w:t>
      </w:r>
      <w:r>
        <w:rPr>
          <w:rFonts w:hint="eastAsia" w:ascii="仿宋" w:hAnsi="仿宋" w:eastAsia="仿宋" w:cs="仿宋"/>
          <w:b/>
          <w:bCs/>
          <w:sz w:val="28"/>
          <w:szCs w:val="28"/>
          <w:highlight w:val="none"/>
        </w:rPr>
        <w:t xml:space="preserve">及投标人自202</w:t>
      </w:r>
      <w:r>
        <w:rPr>
          <w:rFonts w:hint="eastAsia" w:ascii="仿宋" w:hAnsi="仿宋" w:eastAsia="仿宋" w:cs="仿宋"/>
          <w:b/>
          <w:bCs/>
          <w:sz w:val="28"/>
          <w:szCs w:val="28"/>
          <w:highlight w:val="none"/>
          <w:lang w:val="en-US" w:eastAsia="zh-CN"/>
        </w:rPr>
        <w:t xml:space="preserve">5</w:t>
      </w:r>
      <w:r>
        <w:rPr>
          <w:rFonts w:hint="eastAsia" w:ascii="仿宋" w:hAnsi="仿宋" w:eastAsia="仿宋" w:cs="仿宋"/>
          <w:b/>
          <w:bCs/>
          <w:sz w:val="28"/>
          <w:szCs w:val="28"/>
          <w:highlight w:val="none"/>
        </w:rPr>
        <w:t xml:space="preserve">年</w:t>
      </w: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月以来任意1个月为其缴纳的社保证明原件扫描件加盖投标人电子签章</w:t>
      </w:r>
      <w:r>
        <w:rPr>
          <w:rFonts w:hint="eastAsia" w:ascii="仿宋" w:hAnsi="仿宋" w:eastAsia="仿宋" w:cs="仿宋"/>
          <w:b/>
          <w:bCs/>
          <w:sz w:val="28"/>
          <w:szCs w:val="28"/>
          <w:highlight w:val="none"/>
          <w:lang w:eastAsia="zh-CN"/>
        </w:rPr>
        <w:t xml:space="preserve">。】</w:t>
      </w:r>
      <w:r/>
    </w:p>
    <w:p>
      <w:pPr>
        <w:ind w:firstLine="560"/>
        <w:spacing w:line="520" w:lineRule="exact"/>
        <w:rPr>
          <w:rFonts w:ascii="仿宋" w:hAnsi="仿宋" w:eastAsia="仿宋"/>
          <w:sz w:val="28"/>
          <w:szCs w:val="28"/>
        </w:rPr>
      </w:pPr>
      <w:r>
        <w:rPr>
          <w:rFonts w:ascii="仿宋" w:hAnsi="仿宋" w:eastAsia="仿宋"/>
          <w:sz w:val="28"/>
          <w:szCs w:val="28"/>
        </w:rPr>
      </w:r>
      <w:r/>
    </w:p>
    <w:p>
      <w:pPr>
        <w:ind w:firstLine="2530"/>
        <w:spacing w:line="520" w:lineRule="exact"/>
        <w:rPr>
          <w:rFonts w:ascii="仿宋" w:hAnsi="仿宋" w:eastAsia="仿宋"/>
          <w:b/>
          <w:sz w:val="36"/>
          <w:szCs w:val="36"/>
        </w:rPr>
      </w:pPr>
      <w:r>
        <w:rPr>
          <w:rFonts w:ascii="仿宋" w:hAnsi="仿宋" w:eastAsia="仿宋"/>
          <w:b/>
          <w:sz w:val="36"/>
          <w:szCs w:val="36"/>
        </w:rPr>
      </w:r>
      <w:r/>
    </w:p>
    <w:p>
      <w:pPr>
        <w:rPr>
          <w:rFonts w:hint="eastAsia" w:ascii="仿宋" w:hAnsi="仿宋" w:eastAsia="仿宋"/>
          <w:b/>
          <w:sz w:val="36"/>
          <w:szCs w:val="36"/>
        </w:rPr>
      </w:pPr>
      <w:r>
        <w:rPr>
          <w:rFonts w:hint="eastAsia" w:ascii="仿宋" w:hAnsi="仿宋" w:eastAsia="仿宋"/>
          <w:b/>
          <w:sz w:val="36"/>
          <w:szCs w:val="36"/>
        </w:rPr>
        <w:br w:type="page" w:clear="all"/>
      </w:r>
      <w:r/>
    </w:p>
    <w:p>
      <w:pPr>
        <w:jc w:val="center"/>
        <w:keepLines w:val="0"/>
        <w:keepNext w:val="0"/>
        <w:pageBreakBefore w:val="0"/>
        <w:spacing w:line="360" w:lineRule="auto"/>
        <w:widowControl w:val="off"/>
        <w:rPr>
          <w:rFonts w:ascii="仿宋" w:hAnsi="仿宋" w:eastAsia="仿宋"/>
          <w:b/>
          <w:sz w:val="36"/>
          <w:szCs w:val="36"/>
        </w:rPr>
      </w:pPr>
      <w:r>
        <w:rPr>
          <w:rFonts w:hint="eastAsia" w:ascii="仿宋" w:hAnsi="仿宋" w:eastAsia="仿宋"/>
          <w:b/>
          <w:sz w:val="36"/>
          <w:szCs w:val="36"/>
        </w:rPr>
        <w:t xml:space="preserve">第四章  合同格式及条款</w:t>
      </w:r>
      <w:r/>
    </w:p>
    <w:p>
      <w:pPr>
        <w:jc w:val="both"/>
        <w:keepLines w:val="0"/>
        <w:keepNext w:val="0"/>
        <w:pageBreakBefore w:val="0"/>
        <w:spacing w:line="360" w:lineRule="auto"/>
        <w:widowControl w:val="off"/>
        <w:rPr>
          <w:rFonts w:hint="eastAsia" w:ascii="仿宋" w:hAnsi="仿宋" w:eastAsia="仿宋"/>
          <w:b/>
          <w:bCs/>
          <w:sz w:val="28"/>
          <w:szCs w:val="28"/>
          <w:highlight w:val="none"/>
        </w:rPr>
      </w:pPr>
      <w:r>
        <w:rPr>
          <w:rFonts w:hint="eastAsia" w:ascii="仿宋" w:hAnsi="仿宋" w:eastAsia="仿宋"/>
          <w:bCs/>
          <w:sz w:val="28"/>
          <w:szCs w:val="28"/>
          <w:highlight w:val="none"/>
        </w:rPr>
        <w:t xml:space="preserve">注:以下为采购人提出中标后签订本项目合同的条款，</w:t>
      </w:r>
      <w:r>
        <w:rPr>
          <w:rFonts w:hint="eastAsia" w:ascii="仿宋" w:hAnsi="仿宋" w:eastAsia="仿宋"/>
          <w:bCs/>
          <w:sz w:val="28"/>
          <w:szCs w:val="28"/>
          <w:highlight w:val="none"/>
          <w:lang w:val="en-US" w:eastAsia="zh-CN"/>
        </w:rPr>
        <w:t xml:space="preserve">中标人</w:t>
      </w:r>
      <w:r>
        <w:rPr>
          <w:rFonts w:hint="eastAsia" w:ascii="仿宋" w:hAnsi="仿宋" w:eastAsia="仿宋"/>
          <w:bCs/>
          <w:sz w:val="28"/>
          <w:szCs w:val="28"/>
          <w:highlight w:val="none"/>
        </w:rPr>
        <w:t xml:space="preserve">必须实质性响应，</w:t>
      </w:r>
      <w:r>
        <w:rPr>
          <w:rFonts w:hint="eastAsia" w:ascii="仿宋" w:hAnsi="仿宋" w:eastAsia="仿宋"/>
          <w:bCs/>
          <w:sz w:val="28"/>
          <w:szCs w:val="28"/>
          <w:highlight w:val="none"/>
          <w:lang w:val="en-US" w:eastAsia="zh-CN"/>
        </w:rPr>
        <w:t xml:space="preserve">中标</w:t>
      </w:r>
      <w:r>
        <w:rPr>
          <w:rFonts w:hint="eastAsia" w:ascii="仿宋" w:hAnsi="仿宋" w:eastAsia="仿宋"/>
          <w:bCs/>
          <w:sz w:val="28"/>
          <w:szCs w:val="28"/>
          <w:highlight w:val="none"/>
        </w:rPr>
        <w:t xml:space="preserve">人不得提出实质性的修改，关于专用条款将由采购人与</w:t>
      </w:r>
      <w:r>
        <w:rPr>
          <w:rFonts w:hint="eastAsia" w:ascii="仿宋" w:hAnsi="仿宋" w:eastAsia="仿宋"/>
          <w:bCs/>
          <w:sz w:val="28"/>
          <w:szCs w:val="28"/>
          <w:highlight w:val="none"/>
          <w:lang w:val="en-US" w:eastAsia="zh-CN"/>
        </w:rPr>
        <w:t xml:space="preserve">中标</w:t>
      </w:r>
      <w:r>
        <w:rPr>
          <w:rFonts w:hint="eastAsia" w:ascii="仿宋" w:hAnsi="仿宋" w:eastAsia="仿宋"/>
          <w:bCs/>
          <w:sz w:val="28"/>
          <w:szCs w:val="28"/>
          <w:highlight w:val="none"/>
        </w:rPr>
        <w:t xml:space="preserve">人结合本项目具体情况协商后签订。</w:t>
      </w:r>
      <w:r>
        <w:rPr>
          <w:rFonts w:hint="eastAsia" w:ascii="仿宋" w:hAnsi="仿宋" w:eastAsia="仿宋"/>
          <w:b/>
          <w:bCs/>
          <w:sz w:val="28"/>
          <w:szCs w:val="28"/>
          <w:highlight w:val="none"/>
        </w:rPr>
        <w:t xml:space="preserve">甲、乙双方通过采购人平台和</w:t>
      </w:r>
      <w:r>
        <w:rPr>
          <w:rFonts w:hint="eastAsia" w:ascii="仿宋" w:hAnsi="仿宋" w:eastAsia="仿宋"/>
          <w:b/>
          <w:bCs/>
          <w:sz w:val="28"/>
          <w:szCs w:val="28"/>
          <w:highlight w:val="none"/>
          <w:lang w:val="en-US" w:eastAsia="zh-CN"/>
        </w:rPr>
        <w:t xml:space="preserve">中标人</w:t>
      </w:r>
      <w:r>
        <w:rPr>
          <w:rFonts w:hint="eastAsia" w:ascii="仿宋" w:hAnsi="仿宋" w:eastAsia="仿宋"/>
          <w:b/>
          <w:bCs/>
          <w:sz w:val="28"/>
          <w:szCs w:val="28"/>
          <w:highlight w:val="none"/>
        </w:rPr>
        <w:t xml:space="preserve">平台签订电子合同（加盖电子签章）。</w:t>
      </w:r>
      <w:r/>
    </w:p>
    <w:p>
      <w:pPr>
        <w:pStyle w:val="690"/>
        <w:jc w:val="center"/>
        <w:keepLines w:val="0"/>
        <w:keepNext w:val="0"/>
        <w:pageBreakBefore w:val="0"/>
        <w:spacing w:line="360" w:lineRule="auto"/>
        <w:widowControl w:val="off"/>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一、合同格式</w:t>
      </w:r>
      <w:r/>
    </w:p>
    <w:p>
      <w:pPr>
        <w:jc w:val="left"/>
        <w:keepLines w:val="0"/>
        <w:keepNext w:val="0"/>
        <w:pageBreakBefore w:val="0"/>
        <w:spacing w:line="360" w:lineRule="auto"/>
        <w:widowControl w:val="off"/>
        <w:rPr>
          <w:rFonts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p>
    <w:p>
      <w:pPr>
        <w:pStyle w:val="690"/>
        <w:keepLines w:val="0"/>
        <w:keepNext w:val="0"/>
        <w:pageBreakBefore w:val="0"/>
        <w:spacing w:line="360" w:lineRule="auto"/>
        <w:widowControl w:val="off"/>
        <w:rPr>
          <w:rFonts w:hint="eastAsia" w:ascii="仿宋" w:hAnsi="仿宋" w:eastAsia="仿宋"/>
          <w:sz w:val="28"/>
          <w:szCs w:val="28"/>
          <w:highlight w:val="none"/>
        </w:rPr>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p>
    <w:p>
      <w:pPr>
        <w:pStyle w:val="690"/>
        <w:ind w:firstLine="560"/>
        <w:keepLines w:val="0"/>
        <w:keepNext w:val="0"/>
        <w:pageBreakBefore w:val="0"/>
        <w:spacing w:line="360" w:lineRule="auto"/>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甲、乙双方根据项目编号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的</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val="0"/>
          <w:bCs w:val="0"/>
          <w:sz w:val="28"/>
          <w:szCs w:val="28"/>
          <w:highlight w:val="none"/>
          <w:u w:val="single"/>
          <w:lang w:val="en-US" w:eastAsia="zh-CN"/>
        </w:rPr>
        <w:t xml:space="preserve">（项目名称）</w:t>
      </w:r>
      <w:r>
        <w:rPr>
          <w:rFonts w:hint="eastAsia" w:ascii="仿宋" w:hAnsi="仿宋" w:eastAsia="仿宋"/>
          <w:sz w:val="28"/>
          <w:szCs w:val="28"/>
          <w:highlight w:val="none"/>
        </w:rPr>
        <w:t xml:space="preserve">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p>
    <w:p>
      <w:pPr>
        <w:pStyle w:val="690"/>
        <w:ind w:left="-359" w:firstLine="967"/>
        <w:keepLines w:val="0"/>
        <w:keepNext w:val="0"/>
        <w:pageBreakBefore w:val="0"/>
        <w:spacing w:line="360" w:lineRule="auto"/>
        <w:widowControl w:val="off"/>
        <w:rPr>
          <w:rFonts w:hint="eastAsia" w:ascii="仿宋" w:hAnsi="仿宋" w:eastAsia="仿宋" w:cs="仿宋"/>
          <w:b/>
          <w:bCs/>
          <w:sz w:val="28"/>
          <w:highlight w:val="none"/>
        </w:rPr>
      </w:pPr>
      <w:r>
        <w:rPr>
          <w:rFonts w:hint="eastAsia" w:ascii="仿宋" w:hAnsi="仿宋" w:eastAsia="仿宋" w:cs="仿宋"/>
          <w:b/>
          <w:bCs/>
          <w:sz w:val="28"/>
          <w:szCs w:val="28"/>
          <w:highlight w:val="none"/>
        </w:rPr>
        <w:t xml:space="preserve">一</w:t>
      </w:r>
      <w:r>
        <w:rPr>
          <w:rFonts w:hint="eastAsia" w:ascii="仿宋" w:hAnsi="仿宋" w:eastAsia="仿宋" w:cs="仿宋"/>
          <w:b/>
          <w:bCs/>
          <w:sz w:val="28"/>
          <w:highlight w:val="none"/>
        </w:rPr>
        <w:t xml:space="preserve">、货物及数量</w:t>
      </w:r>
      <w:r/>
    </w:p>
    <w:tbl>
      <w:tblPr>
        <w:tblStyle w:val="680"/>
        <w:tblW w:w="45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0"/>
        <w:gridCol w:w="1282"/>
        <w:gridCol w:w="736"/>
        <w:gridCol w:w="780"/>
        <w:gridCol w:w="818"/>
        <w:gridCol w:w="905"/>
        <w:gridCol w:w="1435"/>
        <w:gridCol w:w="700"/>
        <w:gridCol w:w="727"/>
        <w:gridCol w:w="607"/>
      </w:tblGrid>
      <w:tr>
        <w:trPr>
          <w:jc w:val="center"/>
          <w:trHeight w:val="725"/>
        </w:trPr>
        <w:tc>
          <w:tcPr>
            <w:tcW w:w="520" w:type="dxa"/>
            <w:vAlign w:val="center"/>
            <w:textDirection w:val="lrTb"/>
            <w:noWrap w:val="false"/>
          </w:tcPr>
          <w:p>
            <w:pPr>
              <w:pStyle w:val="690"/>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序号</w:t>
            </w:r>
            <w:r/>
          </w:p>
        </w:tc>
        <w:tc>
          <w:tcPr>
            <w:tcW w:w="1415" w:type="dxa"/>
            <w:vAlign w:val="center"/>
            <w:textDirection w:val="lrTb"/>
            <w:noWrap w:val="false"/>
          </w:tcPr>
          <w:p>
            <w:pPr>
              <w:pStyle w:val="690"/>
              <w:jc w:val="center"/>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货物名称</w:t>
            </w:r>
            <w:r/>
          </w:p>
        </w:tc>
        <w:tc>
          <w:tcPr>
            <w:shd w:val="clear" w:color="auto" w:fill="auto"/>
            <w:tcW w:w="764" w:type="dxa"/>
            <w:vAlign w:val="center"/>
            <w:textDirection w:val="lrTb"/>
            <w:noWrap w:val="false"/>
          </w:tcPr>
          <w:p>
            <w:pPr>
              <w:pStyle w:val="690"/>
              <w:ind w:left="120" w:hanging="120"/>
              <w:jc w:val="center"/>
              <w:spacing w:after="0" w:line="340" w:lineRule="exact"/>
              <w:rPr>
                <w:rFonts w:hint="eastAsia" w:ascii="仿宋" w:hAnsi="仿宋" w:eastAsia="仿宋" w:cs="Times New Roman"/>
                <w:sz w:val="24"/>
                <w:szCs w:val="24"/>
                <w:highlight w:val="none"/>
                <w:lang w:val="en-US" w:eastAsia="zh-CN" w:bidi="ar-SA"/>
              </w:rPr>
            </w:pPr>
            <w:r>
              <w:rPr>
                <w:rFonts w:hint="eastAsia" w:ascii="仿宋" w:hAnsi="仿宋" w:eastAsia="仿宋"/>
                <w:sz w:val="24"/>
                <w:szCs w:val="24"/>
                <w:highlight w:val="none"/>
              </w:rPr>
              <w:t xml:space="preserve">数量</w:t>
            </w:r>
            <w:r/>
          </w:p>
        </w:tc>
        <w:tc>
          <w:tcPr>
            <w:shd w:val="clear" w:color="auto" w:fill="auto"/>
            <w:tcW w:w="832" w:type="dxa"/>
            <w:vAlign w:val="center"/>
            <w:textDirection w:val="lrTb"/>
            <w:noWrap w:val="false"/>
          </w:tcPr>
          <w:p>
            <w:pPr>
              <w:pStyle w:val="690"/>
              <w:jc w:val="center"/>
              <w:spacing w:after="0" w:line="340" w:lineRule="exact"/>
              <w:rPr>
                <w:rFonts w:hint="eastAsia" w:ascii="仿宋" w:hAnsi="仿宋" w:eastAsia="仿宋" w:cs="Times New Roman"/>
                <w:sz w:val="24"/>
                <w:szCs w:val="24"/>
                <w:highlight w:val="none"/>
                <w:lang w:val="en-US" w:eastAsia="zh-CN" w:bidi="ar-SA"/>
              </w:rPr>
            </w:pPr>
            <w:r>
              <w:rPr>
                <w:rFonts w:hint="eastAsia" w:ascii="仿宋" w:hAnsi="仿宋" w:eastAsia="仿宋"/>
                <w:sz w:val="24"/>
                <w:szCs w:val="24"/>
                <w:highlight w:val="none"/>
              </w:rPr>
              <w:t xml:space="preserve">单位</w:t>
            </w:r>
            <w:r/>
          </w:p>
        </w:tc>
        <w:tc>
          <w:tcPr>
            <w:shd w:val="clear" w:color="auto" w:fill="auto"/>
            <w:tcW w:w="877" w:type="dxa"/>
            <w:vAlign w:val="center"/>
            <w:textDirection w:val="lrTb"/>
            <w:noWrap w:val="false"/>
          </w:tcPr>
          <w:p>
            <w:pPr>
              <w:pStyle w:val="690"/>
              <w:jc w:val="center"/>
              <w:spacing w:after="0" w:line="340" w:lineRule="exact"/>
              <w:rPr>
                <w:rFonts w:hint="eastAsia" w:ascii="仿宋" w:hAnsi="仿宋" w:eastAsia="仿宋" w:cs="Times New Roman"/>
                <w:sz w:val="24"/>
                <w:szCs w:val="24"/>
                <w:highlight w:val="none"/>
                <w:lang w:val="en-US" w:eastAsia="zh-CN" w:bidi="ar-SA"/>
              </w:rPr>
            </w:pPr>
            <w:r>
              <w:rPr>
                <w:rFonts w:hint="eastAsia" w:ascii="仿宋" w:hAnsi="仿宋" w:eastAsia="仿宋"/>
                <w:sz w:val="24"/>
                <w:szCs w:val="24"/>
                <w:highlight w:val="none"/>
              </w:rPr>
              <w:t xml:space="preserve">单价</w:t>
            </w:r>
            <w:r/>
          </w:p>
        </w:tc>
        <w:tc>
          <w:tcPr>
            <w:shd w:val="clear" w:color="auto" w:fill="auto"/>
            <w:tcW w:w="977" w:type="dxa"/>
            <w:vAlign w:val="center"/>
            <w:textDirection w:val="lrTb"/>
            <w:noWrap w:val="false"/>
          </w:tcPr>
          <w:p>
            <w:pPr>
              <w:pStyle w:val="690"/>
              <w:jc w:val="center"/>
              <w:spacing w:after="0" w:line="340" w:lineRule="exact"/>
              <w:rPr>
                <w:rFonts w:hint="eastAsia" w:ascii="仿宋" w:hAnsi="仿宋" w:eastAsia="仿宋" w:cs="Times New Roman"/>
                <w:sz w:val="24"/>
                <w:szCs w:val="24"/>
                <w:highlight w:val="none"/>
                <w:lang w:val="en-US" w:eastAsia="zh-CN" w:bidi="ar-SA"/>
              </w:rPr>
            </w:pPr>
            <w:r>
              <w:rPr>
                <w:rFonts w:hint="eastAsia" w:ascii="仿宋" w:hAnsi="仿宋" w:eastAsia="仿宋"/>
                <w:sz w:val="24"/>
                <w:szCs w:val="24"/>
                <w:highlight w:val="none"/>
              </w:rPr>
              <w:t xml:space="preserve">总价</w:t>
            </w:r>
            <w:r/>
          </w:p>
        </w:tc>
        <w:tc>
          <w:tcPr>
            <w:tcW w:w="1593" w:type="dxa"/>
            <w:vAlign w:val="center"/>
            <w:textDirection w:val="lrTb"/>
            <w:noWrap w:val="false"/>
          </w:tcPr>
          <w:p>
            <w:pPr>
              <w:pStyle w:val="690"/>
              <w:jc w:val="center"/>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品牌型号</w:t>
            </w:r>
            <w:r/>
          </w:p>
        </w:tc>
        <w:tc>
          <w:tcPr>
            <w:tcW w:w="739" w:type="dxa"/>
            <w:vAlign w:val="center"/>
            <w:textDirection w:val="lrTb"/>
            <w:noWrap w:val="false"/>
          </w:tcPr>
          <w:p>
            <w:pPr>
              <w:pStyle w:val="690"/>
              <w:jc w:val="center"/>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生产</w:t>
            </w:r>
            <w:r/>
          </w:p>
          <w:p>
            <w:pPr>
              <w:pStyle w:val="690"/>
              <w:jc w:val="center"/>
              <w:spacing w:after="0" w:line="340" w:lineRule="exact"/>
              <w:rPr>
                <w:rFonts w:hint="eastAsia" w:ascii="仿宋" w:hAnsi="仿宋" w:eastAsia="仿宋"/>
                <w:sz w:val="24"/>
                <w:highlight w:val="none"/>
              </w:rPr>
            </w:pPr>
            <w:r>
              <w:rPr>
                <w:rFonts w:hint="eastAsia" w:ascii="仿宋" w:hAnsi="仿宋" w:eastAsia="仿宋"/>
                <w:sz w:val="24"/>
                <w:szCs w:val="24"/>
                <w:highlight w:val="none"/>
              </w:rPr>
              <w:t xml:space="preserve">厂商</w:t>
            </w:r>
            <w:r/>
          </w:p>
        </w:tc>
        <w:tc>
          <w:tcPr>
            <w:tcW w:w="771" w:type="dxa"/>
            <w:vAlign w:val="center"/>
            <w:textDirection w:val="lrTb"/>
            <w:noWrap w:val="false"/>
          </w:tcPr>
          <w:p>
            <w:pPr>
              <w:pStyle w:val="690"/>
              <w:jc w:val="center"/>
              <w:spacing w:after="0" w:line="340" w:lineRule="exact"/>
              <w:rPr>
                <w:rFonts w:hint="eastAsia" w:ascii="仿宋" w:hAnsi="仿宋" w:eastAsia="仿宋"/>
                <w:sz w:val="24"/>
                <w:highlight w:val="none"/>
              </w:rPr>
            </w:pPr>
            <w:r>
              <w:rPr>
                <w:rFonts w:hint="eastAsia" w:ascii="仿宋" w:hAnsi="仿宋" w:eastAsia="仿宋"/>
                <w:sz w:val="24"/>
                <w:szCs w:val="24"/>
                <w:highlight w:val="none"/>
              </w:rPr>
              <w:t xml:space="preserve">质保期</w:t>
            </w:r>
            <w:r/>
          </w:p>
        </w:tc>
        <w:tc>
          <w:tcPr>
            <w:tcW w:w="631" w:type="dxa"/>
            <w:vAlign w:val="center"/>
            <w:textDirection w:val="lrTb"/>
            <w:noWrap w:val="false"/>
          </w:tcPr>
          <w:p>
            <w:pPr>
              <w:jc w:val="center"/>
              <w:spacing w:after="0"/>
              <w:widowControl/>
              <w:rPr>
                <w:rFonts w:hint="eastAsia" w:ascii="仿宋" w:hAnsi="仿宋" w:eastAsia="仿宋"/>
                <w:sz w:val="24"/>
                <w:highlight w:val="none"/>
              </w:rPr>
            </w:pPr>
            <w:r>
              <w:rPr>
                <w:rFonts w:hint="eastAsia" w:ascii="仿宋" w:hAnsi="仿宋" w:eastAsia="仿宋"/>
                <w:sz w:val="24"/>
                <w:highlight w:val="none"/>
              </w:rPr>
              <w:t xml:space="preserve">备注</w:t>
            </w:r>
            <w:r/>
          </w:p>
        </w:tc>
      </w:tr>
      <w:tr>
        <w:trPr>
          <w:jc w:val="center"/>
          <w:trHeight w:val="725"/>
        </w:trPr>
        <w:tc>
          <w:tcPr>
            <w:tcW w:w="520" w:type="dxa"/>
            <w:vAlign w:val="center"/>
            <w:textDirection w:val="lrTb"/>
            <w:noWrap w:val="false"/>
          </w:tcPr>
          <w:p>
            <w:pPr>
              <w:pStyle w:val="690"/>
              <w:jc w:val="center"/>
              <w:spacing w:after="0" w:line="34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1</w:t>
            </w:r>
            <w:r/>
          </w:p>
        </w:tc>
        <w:tc>
          <w:tcPr>
            <w:tcW w:w="1415"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764"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3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77"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77"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593"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739"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c>
          <w:tcPr>
            <w:tcW w:w="771"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c>
          <w:tcPr>
            <w:tcW w:w="631"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r>
      <w:tr>
        <w:trPr>
          <w:jc w:val="center"/>
          <w:trHeight w:val="725"/>
        </w:trPr>
        <w:tc>
          <w:tcPr>
            <w:tcW w:w="520" w:type="dxa"/>
            <w:vAlign w:val="center"/>
            <w:textDirection w:val="lrTb"/>
            <w:noWrap w:val="false"/>
          </w:tcPr>
          <w:p>
            <w:pPr>
              <w:pStyle w:val="690"/>
              <w:jc w:val="center"/>
              <w:spacing w:after="0" w:line="34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2</w:t>
            </w:r>
            <w:r/>
          </w:p>
        </w:tc>
        <w:tc>
          <w:tcPr>
            <w:tcW w:w="1415"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764"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3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77"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77"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593"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739"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c>
          <w:tcPr>
            <w:tcW w:w="771"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c>
          <w:tcPr>
            <w:tcW w:w="631"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r>
      <w:tr>
        <w:trPr>
          <w:jc w:val="center"/>
          <w:trHeight w:val="498"/>
        </w:trPr>
        <w:tc>
          <w:tcPr>
            <w:tcW w:w="520" w:type="dxa"/>
            <w:vAlign w:val="center"/>
            <w:textDirection w:val="lrTb"/>
            <w:noWrap w:val="false"/>
          </w:tcPr>
          <w:p>
            <w:pPr>
              <w:pStyle w:val="690"/>
              <w:jc w:val="center"/>
              <w:spacing w:after="0" w:line="34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3</w:t>
            </w:r>
            <w:r/>
          </w:p>
        </w:tc>
        <w:tc>
          <w:tcPr>
            <w:tcW w:w="1415"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764"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3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77"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77"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593"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739"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c>
          <w:tcPr>
            <w:tcW w:w="771"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c>
          <w:tcPr>
            <w:tcW w:w="631"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r>
      <w:tr>
        <w:trPr>
          <w:jc w:val="center"/>
          <w:trHeight w:val="745"/>
        </w:trPr>
        <w:tc>
          <w:tcPr>
            <w:tcW w:w="520" w:type="dxa"/>
            <w:vAlign w:val="center"/>
            <w:textDirection w:val="lrTb"/>
            <w:noWrap w:val="false"/>
          </w:tcPr>
          <w:p>
            <w:pPr>
              <w:pStyle w:val="690"/>
              <w:jc w:val="center"/>
              <w:spacing w:after="0" w:line="340" w:lineRule="exact"/>
              <w:rPr>
                <w:rFonts w:hint="eastAsia" w:ascii="仿宋" w:hAnsi="仿宋" w:eastAsia="仿宋"/>
                <w:sz w:val="24"/>
                <w:szCs w:val="22"/>
                <w:highlight w:val="none"/>
              </w:rPr>
            </w:pPr>
            <w:r>
              <w:rPr>
                <w:rFonts w:hint="eastAsia" w:ascii="仿宋" w:hAnsi="仿宋" w:eastAsia="仿宋"/>
                <w:sz w:val="24"/>
                <w:szCs w:val="22"/>
                <w:highlight w:val="none"/>
              </w:rPr>
            </w:r>
            <w:r/>
          </w:p>
        </w:tc>
        <w:tc>
          <w:tcPr>
            <w:gridSpan w:val="9"/>
            <w:tcW w:w="8599" w:type="dxa"/>
            <w:vAlign w:val="center"/>
            <w:textDirection w:val="lrTb"/>
            <w:noWrap w:val="false"/>
          </w:tcPr>
          <w:p>
            <w:pPr>
              <w:jc w:val="left"/>
              <w:spacing w:after="0"/>
              <w:widowControl/>
              <w:rPr>
                <w:rFonts w:hint="eastAsia" w:ascii="仿宋" w:hAnsi="仿宋" w:eastAsia="仿宋"/>
                <w:sz w:val="24"/>
                <w:szCs w:val="22"/>
                <w:highlight w:val="none"/>
              </w:rPr>
            </w:pPr>
            <w:r>
              <w:rPr>
                <w:rFonts w:hint="eastAsia" w:ascii="仿宋" w:hAnsi="仿宋" w:eastAsia="仿宋"/>
                <w:sz w:val="24"/>
                <w:szCs w:val="22"/>
                <w:highlight w:val="none"/>
                <w:lang w:val="en-US" w:eastAsia="zh-CN"/>
              </w:rPr>
              <w:t xml:space="preserve">合同金额</w:t>
            </w:r>
            <w:r>
              <w:rPr>
                <w:rFonts w:hint="eastAsia" w:ascii="仿宋" w:hAnsi="仿宋" w:eastAsia="仿宋"/>
                <w:sz w:val="24"/>
                <w:szCs w:val="22"/>
                <w:highlight w:val="none"/>
              </w:rPr>
              <w:t xml:space="preserve">（人民币大写）:</w:t>
            </w:r>
            <w:r>
              <w:rPr>
                <w:rFonts w:hint="eastAsia" w:ascii="仿宋" w:hAnsi="仿宋" w:eastAsia="仿宋"/>
                <w:sz w:val="24"/>
                <w:szCs w:val="22"/>
                <w:highlight w:val="none"/>
                <w:u w:val="single"/>
              </w:rPr>
              <w:t xml:space="preserve">                    </w:t>
            </w:r>
            <w:r>
              <w:rPr>
                <w:rFonts w:hint="eastAsia" w:ascii="仿宋" w:hAnsi="仿宋" w:eastAsia="仿宋"/>
                <w:sz w:val="24"/>
                <w:szCs w:val="22"/>
                <w:highlight w:val="none"/>
              </w:rPr>
              <w:t xml:space="preserve">元</w:t>
            </w:r>
            <w:r/>
          </w:p>
        </w:tc>
      </w:tr>
    </w:tbl>
    <w:p>
      <w:pPr>
        <w:pStyle w:val="690"/>
        <w:ind w:left="-359" w:firstLine="963"/>
        <w:keepLines w:val="0"/>
        <w:keepNext w:val="0"/>
        <w:pageBreakBefore w:val="0"/>
        <w:spacing w:line="336" w:lineRule="auto"/>
        <w:widowControl w:val="off"/>
        <w:rPr>
          <w:rFonts w:hint="eastAsia" w:ascii="仿宋" w:hAnsi="仿宋" w:eastAsia="仿宋" w:cs="仿宋"/>
          <w:sz w:val="28"/>
          <w:highlight w:val="none"/>
        </w:rPr>
      </w:pPr>
      <w:r>
        <w:rPr>
          <w:rFonts w:hint="eastAsia" w:ascii="仿宋" w:hAnsi="仿宋" w:eastAsia="仿宋" w:cs="仿宋"/>
          <w:sz w:val="28"/>
          <w:highlight w:val="none"/>
          <w:lang w:val="en-US" w:eastAsia="zh-CN"/>
        </w:rPr>
        <w:t xml:space="preserve">本合同金额包含</w:t>
      </w:r>
      <w:r>
        <w:rPr>
          <w:rFonts w:hint="eastAsia" w:ascii="仿宋" w:hAnsi="仿宋" w:eastAsia="仿宋" w:cs="仿宋"/>
          <w:sz w:val="28"/>
          <w:highlight w:val="none"/>
        </w:rPr>
        <w:t xml:space="preserve">货物(与货物相关的服务)费用、安装调试费、测试验收费、培训费、运行维护费用、税金、国际国内运输保险、报关清关、开证、办理全套免税手续费用及其他有关的为完成本项目发生的所有费用。</w:t>
      </w:r>
      <w:r/>
    </w:p>
    <w:p>
      <w:pPr>
        <w:pStyle w:val="690"/>
        <w:ind w:left="-359" w:firstLine="967"/>
        <w:keepLines w:val="0"/>
        <w:keepNext w:val="0"/>
        <w:pageBreakBefore w:val="0"/>
        <w:spacing w:line="336" w:lineRule="auto"/>
        <w:widowControl w:val="off"/>
        <w:rPr>
          <w:rFonts w:hint="eastAsia" w:ascii="仿宋" w:hAnsi="仿宋" w:eastAsia="仿宋" w:cs="仿宋"/>
          <w:b/>
          <w:bCs/>
          <w:sz w:val="28"/>
          <w:highlight w:val="none"/>
        </w:rPr>
      </w:pPr>
      <w:r>
        <w:rPr>
          <w:rFonts w:hint="eastAsia" w:ascii="仿宋" w:hAnsi="仿宋" w:eastAsia="仿宋" w:cs="仿宋"/>
          <w:b/>
          <w:bCs/>
          <w:sz w:val="28"/>
          <w:highlight w:val="none"/>
        </w:rPr>
        <w:t xml:space="preserve">二、合同金额</w:t>
      </w:r>
      <w:r/>
    </w:p>
    <w:p>
      <w:pPr>
        <w:pStyle w:val="690"/>
        <w:ind w:firstLine="495"/>
        <w:keepLines w:val="0"/>
        <w:keepNext w:val="0"/>
        <w:pageBreakBefore w:val="0"/>
        <w:spacing w:line="336" w:lineRule="auto"/>
        <w:widowControl w:val="off"/>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本合同的总金额(大写)为</w:t>
      </w:r>
      <w:r>
        <w:rPr>
          <w:rFonts w:hint="eastAsia" w:ascii="仿宋" w:hAnsi="仿宋" w:eastAsia="仿宋" w:cs="仿宋"/>
          <w:sz w:val="28"/>
          <w:szCs w:val="24"/>
          <w:highlight w:val="none"/>
          <w:u w:val="single"/>
        </w:rPr>
        <w:t xml:space="preserve">___________</w:t>
      </w:r>
      <w:r>
        <w:rPr>
          <w:rFonts w:hint="eastAsia" w:ascii="仿宋" w:hAnsi="仿宋" w:eastAsia="仿宋" w:cs="仿宋"/>
          <w:sz w:val="28"/>
          <w:szCs w:val="24"/>
          <w:highlight w:val="none"/>
        </w:rPr>
        <w:t xml:space="preserve">元人民币，分项价格详见乙方提交的投标报价明细表。</w:t>
      </w:r>
      <w:r/>
    </w:p>
    <w:p>
      <w:pPr>
        <w:pStyle w:val="690"/>
        <w:ind w:left="-359" w:firstLine="967"/>
        <w:keepLines w:val="0"/>
        <w:keepNext w:val="0"/>
        <w:pageBreakBefore w:val="0"/>
        <w:spacing w:line="336" w:lineRule="auto"/>
        <w:widowControl w:val="off"/>
        <w:rPr>
          <w:rFonts w:hint="eastAsia" w:ascii="仿宋" w:hAnsi="仿宋" w:eastAsia="仿宋" w:cs="仿宋"/>
          <w:b/>
          <w:bCs w:val="0"/>
          <w:sz w:val="28"/>
          <w:szCs w:val="32"/>
          <w:highlight w:val="none"/>
        </w:rPr>
      </w:pPr>
      <w:r>
        <w:rPr>
          <w:rFonts w:hint="eastAsia" w:ascii="仿宋" w:hAnsi="仿宋" w:eastAsia="仿宋" w:cs="仿宋"/>
          <w:b/>
          <w:bCs w:val="0"/>
          <w:sz w:val="28"/>
          <w:szCs w:val="32"/>
          <w:highlight w:val="none"/>
        </w:rPr>
        <w:t xml:space="preserve">三、</w:t>
      </w:r>
      <w:r>
        <w:rPr>
          <w:rFonts w:hint="eastAsia" w:ascii="仿宋" w:hAnsi="仿宋" w:eastAsia="仿宋" w:cs="仿宋"/>
          <w:b/>
          <w:bCs w:val="0"/>
          <w:sz w:val="28"/>
          <w:highlight w:val="none"/>
        </w:rPr>
        <w:t xml:space="preserve">供货时间和地点</w:t>
      </w:r>
      <w:r/>
    </w:p>
    <w:p>
      <w:pPr>
        <w:ind w:firstLine="565"/>
        <w:spacing w:line="520" w:lineRule="exact"/>
        <w:rPr>
          <w:rFonts w:ascii="仿宋" w:hAnsi="仿宋" w:eastAsia="仿宋"/>
          <w:color w:val="000000"/>
          <w:sz w:val="28"/>
          <w:szCs w:val="28"/>
        </w:rPr>
      </w:pPr>
      <w:r>
        <w:rPr>
          <w:rFonts w:hint="eastAsia" w:ascii="仿宋" w:hAnsi="仿宋" w:eastAsia="仿宋" w:cs="仿宋"/>
          <w:sz w:val="28"/>
          <w:szCs w:val="28"/>
          <w:highlight w:val="none"/>
        </w:rPr>
        <w:t xml:space="preserve">供货时间</w:t>
      </w:r>
      <w:r>
        <w:rPr>
          <w:rFonts w:hint="eastAsia" w:ascii="仿宋" w:hAnsi="仿宋" w:eastAsia="仿宋" w:cs="仿宋"/>
          <w:sz w:val="28"/>
          <w:szCs w:val="28"/>
          <w:highlight w:val="none"/>
          <w:lang w:eastAsia="zh-CN"/>
        </w:rPr>
        <w:t xml:space="preserve">：</w:t>
      </w:r>
      <w:r>
        <w:rPr>
          <w:rFonts w:hint="eastAsia" w:ascii="仿宋" w:hAnsi="仿宋" w:eastAsia="仿宋"/>
          <w:color w:val="000000"/>
          <w:sz w:val="28"/>
          <w:szCs w:val="28"/>
        </w:rPr>
        <w:t xml:space="preserve">合同签订后45日内完成项目供货、安装、调试等工作。</w:t>
      </w:r>
      <w:r/>
    </w:p>
    <w:p>
      <w:pPr>
        <w:pStyle w:val="690"/>
        <w:ind w:firstLine="560"/>
        <w:keepLines w:val="0"/>
        <w:keepNext w:val="0"/>
        <w:pageBreakBefore w:val="0"/>
        <w:spacing w:line="336"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地点</w:t>
      </w:r>
      <w:r>
        <w:rPr>
          <w:rFonts w:hint="eastAsia" w:ascii="仿宋" w:hAnsi="仿宋" w:eastAsia="仿宋" w:cs="仿宋"/>
          <w:sz w:val="28"/>
          <w:szCs w:val="28"/>
          <w:highlight w:val="none"/>
          <w:lang w:eastAsia="zh-CN"/>
        </w:rPr>
        <w:t xml:space="preserve">：由采购人指定。</w:t>
      </w:r>
      <w:r/>
    </w:p>
    <w:p>
      <w:pPr>
        <w:pStyle w:val="690"/>
        <w:ind w:firstLine="562"/>
        <w:keepLines w:val="0"/>
        <w:keepNext w:val="0"/>
        <w:pageBreakBefore w:val="0"/>
        <w:spacing w:line="336" w:lineRule="auto"/>
        <w:widowControl w:val="off"/>
        <w:rPr>
          <w:rFonts w:hint="eastAsia" w:ascii="仿宋" w:hAnsi="仿宋" w:eastAsia="仿宋" w:cs="仿宋"/>
          <w:b/>
          <w:bCs/>
          <w:sz w:val="28"/>
          <w:szCs w:val="24"/>
          <w:highlight w:val="none"/>
        </w:rPr>
      </w:pPr>
      <w:r>
        <w:rPr>
          <w:rFonts w:hint="eastAsia" w:ascii="仿宋" w:hAnsi="仿宋" w:eastAsia="仿宋" w:cs="仿宋"/>
          <w:b/>
          <w:bCs/>
          <w:sz w:val="28"/>
          <w:szCs w:val="24"/>
          <w:highlight w:val="none"/>
        </w:rPr>
        <w:t xml:space="preserve">四、付款方式</w:t>
      </w:r>
      <w:r/>
    </w:p>
    <w:p>
      <w:pPr>
        <w:pStyle w:val="690"/>
        <w:ind w:firstLine="560"/>
        <w:keepLines w:val="0"/>
        <w:keepNext w:val="0"/>
        <w:pageBreakBefore w:val="0"/>
        <w:spacing w:line="336" w:lineRule="auto"/>
        <w:widowControl w:val="off"/>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合同签订后中标单位提供对等金额的预付款保函后，采购人支付40%的预付款，余款在设备供货完成验收合格后按审定价一次性无息付清（自交货验收合格之</w:t>
      </w:r>
      <w:r>
        <w:rPr>
          <w:rFonts w:hint="eastAsia" w:ascii="仿宋" w:hAnsi="仿宋" w:eastAsia="仿宋" w:cs="仿宋"/>
          <w:sz w:val="28"/>
          <w:szCs w:val="24"/>
          <w:highlight w:val="none"/>
          <w:lang w:eastAsia="zh-CN"/>
        </w:rPr>
        <w:t xml:space="preserve">日起</w:t>
      </w:r>
      <w:r>
        <w:rPr>
          <w:rFonts w:hint="eastAsia" w:ascii="仿宋" w:hAnsi="仿宋" w:eastAsia="仿宋" w:cs="仿宋"/>
          <w:sz w:val="28"/>
          <w:szCs w:val="24"/>
          <w:highlight w:val="none"/>
        </w:rPr>
        <w:t xml:space="preserve">视为质保期开始）。</w:t>
      </w:r>
      <w:r/>
    </w:p>
    <w:p>
      <w:pPr>
        <w:pStyle w:val="690"/>
        <w:ind w:firstLine="562"/>
        <w:keepLines w:val="0"/>
        <w:keepNext w:val="0"/>
        <w:pageBreakBefore w:val="0"/>
        <w:spacing w:line="336"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五、验收</w:t>
      </w:r>
      <w:r/>
    </w:p>
    <w:p>
      <w:pPr>
        <w:pStyle w:val="690"/>
        <w:ind w:firstLine="560"/>
        <w:keepLines w:val="0"/>
        <w:keepNext w:val="0"/>
        <w:pageBreakBefore w:val="0"/>
        <w:spacing w:line="336"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甲方按招标文件相关要求进行。如需委托第三方验收，第三方是指: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，验收费用由甲方承担。因乙方交付的货物不符合标准导致甲方重复支出的验收费用，由乙方承担。</w:t>
      </w:r>
      <w:r/>
    </w:p>
    <w:p>
      <w:pPr>
        <w:ind w:firstLine="562"/>
        <w:keepLines w:val="0"/>
        <w:keepNext w:val="0"/>
        <w:pageBreakBefore w:val="0"/>
        <w:spacing w:line="336"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六、合同纠纷处理</w:t>
      </w:r>
      <w:r/>
    </w:p>
    <w:p>
      <w:pPr>
        <w:ind w:firstLine="560"/>
        <w:keepLines w:val="0"/>
        <w:keepNext w:val="0"/>
        <w:pageBreakBefore w:val="0"/>
        <w:spacing w:line="336"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本合同执行过程中发生纠纷，由甲乙双方协商解决，若协商不成，作如下</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处理:</w:t>
      </w:r>
      <w:r/>
    </w:p>
    <w:p>
      <w:pPr>
        <w:ind w:firstLine="560"/>
        <w:keepLines w:val="0"/>
        <w:keepNext w:val="0"/>
        <w:pageBreakBefore w:val="0"/>
        <w:spacing w:line="336"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1、申请仲裁。选定仲裁机构为淮安仲裁委员会。 </w:t>
      </w:r>
      <w:r/>
    </w:p>
    <w:p>
      <w:pPr>
        <w:ind w:firstLine="560"/>
        <w:keepLines w:val="0"/>
        <w:keepNext w:val="0"/>
        <w:pageBreakBefore w:val="0"/>
        <w:spacing w:line="336"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2、提起诉讼。约定由采购人所在地法院管辖。 </w:t>
      </w:r>
      <w:r/>
    </w:p>
    <w:p>
      <w:pPr>
        <w:ind w:firstLine="551"/>
        <w:keepLines w:val="0"/>
        <w:keepNext w:val="0"/>
        <w:pageBreakBefore w:val="0"/>
        <w:spacing w:line="336"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七</w:t>
      </w:r>
      <w:r>
        <w:rPr>
          <w:rFonts w:hint="eastAsia" w:ascii="仿宋" w:hAnsi="仿宋" w:eastAsia="仿宋" w:cs="仿宋"/>
          <w:b/>
          <w:bCs/>
          <w:sz w:val="28"/>
          <w:szCs w:val="28"/>
          <w:highlight w:val="none"/>
        </w:rPr>
        <w:t xml:space="preserve">、合同生效及其它</w:t>
      </w:r>
      <w:r/>
    </w:p>
    <w:p>
      <w:pPr>
        <w:ind w:firstLine="560"/>
        <w:keepLines w:val="0"/>
        <w:keepNext w:val="0"/>
        <w:pageBreakBefore w:val="0"/>
        <w:spacing w:line="336"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本合同经甲、乙双方授权代表签字盖章之日起生效。如有变动，必须经甲、乙双方协商一致，方可更改。本合同一式肆份，甲、乙双方各执贰份。</w:t>
      </w:r>
      <w:r/>
    </w:p>
    <w:p>
      <w:pPr>
        <w:ind w:firstLine="551"/>
        <w:keepLines w:val="0"/>
        <w:keepNext w:val="0"/>
        <w:pageBreakBefore w:val="0"/>
        <w:spacing w:line="336"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八</w:t>
      </w:r>
      <w:r>
        <w:rPr>
          <w:rFonts w:hint="eastAsia" w:ascii="仿宋" w:hAnsi="仿宋" w:eastAsia="仿宋" w:cs="仿宋"/>
          <w:b/>
          <w:bCs/>
          <w:sz w:val="28"/>
          <w:szCs w:val="28"/>
          <w:highlight w:val="none"/>
        </w:rPr>
        <w:t xml:space="preserve">、组成本合同的文件包括</w:t>
      </w:r>
      <w:r/>
    </w:p>
    <w:p>
      <w:pPr>
        <w:ind w:firstLine="565"/>
        <w:keepLines w:val="0"/>
        <w:keepNext w:val="0"/>
        <w:pageBreakBefore w:val="0"/>
        <w:spacing w:line="336"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合同格式及条款；</w:t>
      </w:r>
      <w:r/>
    </w:p>
    <w:p>
      <w:pPr>
        <w:ind w:firstLine="560"/>
        <w:keepLines w:val="0"/>
        <w:keepNext w:val="0"/>
        <w:pageBreakBefore w:val="0"/>
        <w:spacing w:line="336"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招标文件和乙方的投标文件；</w:t>
      </w:r>
      <w:r/>
    </w:p>
    <w:p>
      <w:pPr>
        <w:ind w:firstLine="560"/>
        <w:keepLines w:val="0"/>
        <w:keepNext w:val="0"/>
        <w:pageBreakBefore w:val="0"/>
        <w:spacing w:line="336"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中标通知书；</w:t>
      </w:r>
      <w:r/>
    </w:p>
    <w:p>
      <w:pPr>
        <w:ind w:firstLine="560"/>
        <w:keepLines w:val="0"/>
        <w:keepNext w:val="0"/>
        <w:pageBreakBefore w:val="0"/>
        <w:spacing w:line="336"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甲乙双方商定的其他必要文件。上述合同文件内容互为补充，如有不明确，由甲方负责解释。</w:t>
      </w:r>
      <w:r/>
    </w:p>
    <w:p>
      <w:pPr>
        <w:pStyle w:val="690"/>
        <w:keepLines w:val="0"/>
        <w:keepNext w:val="0"/>
        <w:pageBreakBefore w:val="0"/>
        <w:spacing w:line="336" w:lineRule="auto"/>
        <w:widowControl w:val="off"/>
        <w:rPr>
          <w:rFonts w:hint="eastAsia" w:ascii="仿宋" w:hAnsi="仿宋" w:eastAsia="仿宋" w:cs="仿宋"/>
          <w:sz w:val="28"/>
          <w:highlight w:val="none"/>
        </w:rPr>
      </w:pPr>
      <w:r>
        <w:rPr>
          <w:rFonts w:hint="eastAsia" w:ascii="仿宋" w:hAnsi="仿宋" w:eastAsia="仿宋" w:cs="仿宋"/>
          <w:sz w:val="28"/>
          <w:highlight w:val="none"/>
        </w:rPr>
      </w:r>
      <w:r/>
    </w:p>
    <w:p>
      <w:pPr>
        <w:pStyle w:val="690"/>
        <w:ind w:firstLine="280"/>
        <w:keepLines w:val="0"/>
        <w:keepNext w:val="0"/>
        <w:pageBreakBefore w:val="0"/>
        <w:spacing w:line="336" w:lineRule="auto"/>
        <w:widowControl w:val="off"/>
        <w:rPr>
          <w:rFonts w:hint="eastAsia" w:ascii="仿宋" w:hAnsi="仿宋" w:eastAsia="仿宋" w:cs="仿宋"/>
          <w:sz w:val="28"/>
          <w:szCs w:val="24"/>
          <w:highlight w:val="none"/>
        </w:rPr>
      </w:pPr>
      <w:r>
        <w:rPr>
          <w:rFonts w:hint="eastAsia" w:ascii="仿宋" w:hAnsi="仿宋" w:eastAsia="仿宋" w:cs="仿宋"/>
          <w:sz w:val="28"/>
          <w:szCs w:val="28"/>
          <w:highlight w:val="none"/>
        </w:rPr>
        <w:t xml:space="preserve">甲</w:t>
      </w:r>
      <w:r>
        <w:rPr>
          <w:rFonts w:hint="eastAsia" w:ascii="仿宋" w:hAnsi="仿宋" w:eastAsia="仿宋" w:cs="仿宋"/>
          <w:sz w:val="28"/>
          <w:szCs w:val="24"/>
          <w:highlight w:val="none"/>
        </w:rPr>
        <w:t xml:space="preserve">    方</w:t>
      </w:r>
      <w:r>
        <w:rPr>
          <w:rFonts w:hint="eastAsia" w:ascii="仿宋" w:hAnsi="仿宋" w:eastAsia="仿宋" w:cs="仿宋"/>
          <w:sz w:val="28"/>
          <w:szCs w:val="28"/>
          <w:highlight w:val="none"/>
        </w:rPr>
        <w:t xml:space="preserve">: </w:t>
      </w:r>
      <w:r>
        <w:rPr>
          <w:rFonts w:hint="eastAsia" w:ascii="仿宋" w:hAnsi="仿宋" w:eastAsia="仿宋" w:cs="仿宋"/>
          <w:sz w:val="28"/>
          <w:szCs w:val="24"/>
          <w:highlight w:val="none"/>
        </w:rPr>
        <w:t xml:space="preserve">                       </w:t>
      </w:r>
      <w:r>
        <w:rPr>
          <w:rFonts w:hint="eastAsia" w:ascii="仿宋" w:hAnsi="仿宋" w:eastAsia="仿宋" w:cs="仿宋"/>
          <w:sz w:val="28"/>
          <w:szCs w:val="28"/>
          <w:highlight w:val="none"/>
        </w:rPr>
        <w:t xml:space="preserve">乙</w:t>
      </w:r>
      <w:r>
        <w:rPr>
          <w:rFonts w:hint="eastAsia" w:ascii="仿宋" w:hAnsi="仿宋" w:eastAsia="仿宋" w:cs="仿宋"/>
          <w:sz w:val="28"/>
          <w:szCs w:val="24"/>
          <w:highlight w:val="none"/>
        </w:rPr>
        <w:t xml:space="preserve">    方</w:t>
      </w:r>
      <w:r>
        <w:rPr>
          <w:rFonts w:hint="eastAsia" w:ascii="仿宋" w:hAnsi="仿宋" w:eastAsia="仿宋" w:cs="仿宋"/>
          <w:sz w:val="28"/>
          <w:szCs w:val="28"/>
          <w:highlight w:val="none"/>
        </w:rPr>
        <w:t xml:space="preserve">:</w:t>
      </w:r>
      <w:r/>
    </w:p>
    <w:p>
      <w:pPr>
        <w:pStyle w:val="690"/>
        <w:ind w:firstLine="280"/>
        <w:keepLines w:val="0"/>
        <w:keepNext w:val="0"/>
        <w:pageBreakBefore w:val="0"/>
        <w:spacing w:line="336" w:lineRule="auto"/>
        <w:widowControl w:val="off"/>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单位盖章</w:t>
      </w:r>
      <w:r>
        <w:rPr>
          <w:rFonts w:hint="eastAsia" w:ascii="仿宋" w:hAnsi="仿宋" w:eastAsia="仿宋" w:cs="仿宋"/>
          <w:sz w:val="28"/>
          <w:szCs w:val="28"/>
          <w:highlight w:val="none"/>
        </w:rPr>
        <w:t xml:space="preserve">: </w:t>
      </w:r>
      <w:r>
        <w:rPr>
          <w:rFonts w:hint="eastAsia" w:ascii="仿宋" w:hAnsi="仿宋" w:eastAsia="仿宋" w:cs="仿宋"/>
          <w:sz w:val="28"/>
          <w:szCs w:val="24"/>
          <w:highlight w:val="none"/>
        </w:rPr>
        <w:t xml:space="preserve">                       单位盖章</w:t>
      </w:r>
      <w:r>
        <w:rPr>
          <w:rFonts w:hint="eastAsia" w:ascii="仿宋" w:hAnsi="仿宋" w:eastAsia="仿宋" w:cs="仿宋"/>
          <w:sz w:val="28"/>
          <w:szCs w:val="28"/>
          <w:highlight w:val="none"/>
        </w:rPr>
        <w:t xml:space="preserve">:</w:t>
      </w:r>
      <w:r/>
    </w:p>
    <w:p>
      <w:pPr>
        <w:pStyle w:val="690"/>
        <w:ind w:firstLine="280"/>
        <w:keepLines w:val="0"/>
        <w:keepNext w:val="0"/>
        <w:pageBreakBefore w:val="0"/>
        <w:spacing w:line="336" w:lineRule="auto"/>
        <w:widowControl w:val="off"/>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代表签字</w:t>
      </w:r>
      <w:r>
        <w:rPr>
          <w:rFonts w:hint="eastAsia" w:ascii="仿宋" w:hAnsi="仿宋" w:eastAsia="仿宋" w:cs="仿宋"/>
          <w:sz w:val="28"/>
          <w:szCs w:val="28"/>
          <w:highlight w:val="none"/>
        </w:rPr>
        <w:t xml:space="preserve">: </w:t>
      </w:r>
      <w:r>
        <w:rPr>
          <w:rFonts w:hint="eastAsia" w:ascii="仿宋" w:hAnsi="仿宋" w:eastAsia="仿宋" w:cs="仿宋"/>
          <w:sz w:val="28"/>
          <w:szCs w:val="24"/>
          <w:highlight w:val="none"/>
        </w:rPr>
        <w:t xml:space="preserve">                       代表签字</w:t>
      </w:r>
      <w:r>
        <w:rPr>
          <w:rFonts w:hint="eastAsia" w:ascii="仿宋" w:hAnsi="仿宋" w:eastAsia="仿宋" w:cs="仿宋"/>
          <w:sz w:val="28"/>
          <w:szCs w:val="28"/>
          <w:highlight w:val="none"/>
        </w:rPr>
        <w:t xml:space="preserve">:</w:t>
      </w:r>
      <w:r/>
    </w:p>
    <w:p>
      <w:pPr>
        <w:pStyle w:val="690"/>
        <w:ind w:firstLine="280"/>
        <w:keepLines w:val="0"/>
        <w:keepNext w:val="0"/>
        <w:pageBreakBefore w:val="0"/>
        <w:spacing w:line="336" w:lineRule="auto"/>
        <w:widowControl w:val="off"/>
        <w:rPr>
          <w:rFonts w:hint="eastAsia" w:ascii="仿宋" w:hAnsi="仿宋" w:eastAsia="仿宋" w:cs="仿宋"/>
          <w:sz w:val="28"/>
          <w:szCs w:val="24"/>
          <w:highlight w:val="none"/>
        </w:rPr>
      </w:pPr>
      <w:r>
        <w:rPr>
          <w:rFonts w:hint="eastAsia" w:ascii="仿宋" w:hAnsi="仿宋" w:eastAsia="仿宋" w:cs="仿宋"/>
          <w:sz w:val="28"/>
          <w:szCs w:val="24"/>
          <w:highlight w:val="none"/>
          <w:lang w:eastAsia="zh-CN"/>
        </w:rPr>
        <w:t xml:space="preserve">签订日期</w:t>
      </w:r>
      <w:r>
        <w:rPr>
          <w:rFonts w:hint="eastAsia" w:ascii="仿宋" w:hAnsi="仿宋" w:eastAsia="仿宋" w:cs="仿宋"/>
          <w:sz w:val="28"/>
          <w:szCs w:val="28"/>
          <w:highlight w:val="none"/>
        </w:rPr>
        <w:t xml:space="preserve">: </w:t>
      </w:r>
      <w:r>
        <w:rPr>
          <w:rFonts w:hint="eastAsia" w:ascii="仿宋" w:hAnsi="仿宋" w:eastAsia="仿宋" w:cs="仿宋"/>
          <w:sz w:val="28"/>
          <w:szCs w:val="24"/>
          <w:highlight w:val="none"/>
        </w:rPr>
        <w:t xml:space="preserve">                       </w:t>
      </w:r>
      <w:r>
        <w:rPr>
          <w:rFonts w:hint="eastAsia" w:ascii="仿宋" w:hAnsi="仿宋" w:eastAsia="仿宋" w:cs="仿宋"/>
          <w:sz w:val="28"/>
          <w:szCs w:val="24"/>
          <w:highlight w:val="none"/>
          <w:lang w:eastAsia="zh-CN"/>
        </w:rPr>
        <w:t xml:space="preserve">签订日期</w:t>
      </w:r>
      <w:r>
        <w:rPr>
          <w:rFonts w:hint="eastAsia" w:ascii="仿宋" w:hAnsi="仿宋" w:eastAsia="仿宋" w:cs="仿宋"/>
          <w:sz w:val="28"/>
          <w:szCs w:val="28"/>
          <w:highlight w:val="none"/>
        </w:rPr>
        <w:t xml:space="preserve">:</w:t>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clear="all"/>
      </w:r>
      <w:r/>
    </w:p>
    <w:p>
      <w:pPr>
        <w:jc w:val="center"/>
        <w:spacing w:line="516" w:lineRule="exact"/>
        <w:tabs>
          <w:tab w:val="left" w:pos="180" w:leader="none"/>
        </w:tabs>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二、合同条款</w:t>
      </w:r>
      <w:r/>
    </w:p>
    <w:p>
      <w:pPr>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1.定义</w:t>
      </w:r>
      <w:r/>
    </w:p>
    <w:p>
      <w:pPr>
        <w:ind w:firstLine="6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本合同中下列术语应解释为</w:t>
      </w:r>
      <w:r>
        <w:rPr>
          <w:rFonts w:hint="eastAsia" w:ascii="仿宋" w:hAnsi="仿宋" w:eastAsia="仿宋" w:cs="仿宋"/>
          <w:sz w:val="28"/>
          <w:szCs w:val="28"/>
          <w:highlight w:val="none"/>
        </w:rPr>
        <w:t xml:space="preserve">:</w:t>
      </w:r>
      <w:r/>
    </w:p>
    <w:p>
      <w:pPr>
        <w:ind w:firstLine="42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（2）“合同价”系指根据合同规定，乙方在完全履行合同义务后甲方应支付给乙方的价格。</w:t>
      </w:r>
      <w:r/>
    </w:p>
    <w:p>
      <w:pPr>
        <w:ind w:firstLine="42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（3）“货物（含相关服务）”系指乙方按合同要求，须向甲方提供的一切设备、机械、仪表、备件、工具、技术及手册等有关材料。</w:t>
      </w:r>
      <w:r/>
    </w:p>
    <w:p>
      <w:pPr>
        <w:ind w:firstLine="42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（4）“服务”系指根据合同规定乙方承担与供货有关的所有辅助服务，如运输、保险以及</w:t>
      </w:r>
      <w:r>
        <w:rPr>
          <w:rFonts w:hint="eastAsia" w:ascii="仿宋" w:hAnsi="仿宋" w:eastAsia="仿宋" w:cs="仿宋"/>
          <w:sz w:val="28"/>
          <w:highlight w:val="none"/>
          <w:lang w:eastAsia="zh-CN"/>
        </w:rPr>
        <w:t xml:space="preserve">其他</w:t>
      </w:r>
      <w:r>
        <w:rPr>
          <w:rFonts w:hint="eastAsia" w:ascii="仿宋" w:hAnsi="仿宋" w:eastAsia="仿宋" w:cs="仿宋"/>
          <w:sz w:val="28"/>
          <w:highlight w:val="none"/>
        </w:rPr>
        <w:t xml:space="preserve">的服务，如安装、调试、提供技术援助、培训和其他类似的义务。</w:t>
      </w:r>
      <w:r/>
    </w:p>
    <w:p>
      <w:pPr>
        <w:ind w:firstLine="42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（5）“甲方”系指购买货物（含相关服务）的单位。</w:t>
      </w:r>
      <w:r/>
    </w:p>
    <w:p>
      <w:pPr>
        <w:ind w:firstLine="42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（6）“乙方”系指根据合同规定提供货物（含相关服务）和服务的</w:t>
      </w:r>
      <w:r>
        <w:rPr>
          <w:rFonts w:hint="eastAsia" w:ascii="仿宋" w:hAnsi="仿宋" w:eastAsia="仿宋" w:cs="仿宋"/>
          <w:sz w:val="28"/>
          <w:highlight w:val="none"/>
          <w:lang w:val="en-US" w:eastAsia="zh-CN"/>
        </w:rPr>
        <w:t xml:space="preserve">中标</w:t>
      </w:r>
      <w:r>
        <w:rPr>
          <w:rFonts w:hint="eastAsia" w:ascii="仿宋" w:hAnsi="仿宋" w:eastAsia="仿宋" w:cs="仿宋"/>
          <w:sz w:val="28"/>
          <w:highlight w:val="none"/>
          <w:lang w:eastAsia="zh-CN"/>
        </w:rPr>
        <w:t xml:space="preserve">人</w:t>
      </w:r>
      <w:r>
        <w:rPr>
          <w:rFonts w:hint="eastAsia" w:ascii="仿宋" w:hAnsi="仿宋" w:eastAsia="仿宋" w:cs="仿宋"/>
          <w:sz w:val="28"/>
          <w:highlight w:val="none"/>
        </w:rPr>
        <w:t xml:space="preserve">。</w:t>
      </w:r>
      <w:r/>
    </w:p>
    <w:p>
      <w:pPr>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t xml:space="preserve">2.技术规范</w:t>
      </w:r>
      <w:r/>
    </w:p>
    <w:p>
      <w:pPr>
        <w:ind w:firstLine="6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提交货物（含相关服务）的技术规范应与招标文件的技术规范和技术规范附件（如果有的话）及投标文件的规格响应表（如果被甲方接受的话）相一致。若技术规范中无相应说明，则以国家有关部门最新颁布的相应标准及规范为准。</w:t>
      </w:r>
      <w:r/>
    </w:p>
    <w:p>
      <w:pPr>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3.专利权</w:t>
      </w:r>
      <w:r/>
    </w:p>
    <w:p>
      <w:pPr>
        <w:ind w:firstLine="6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3.1乙方须保障甲方在使用该货物</w:t>
      </w:r>
      <w:r>
        <w:rPr>
          <w:rFonts w:hint="eastAsia" w:ascii="仿宋" w:hAnsi="仿宋" w:eastAsia="仿宋" w:cs="仿宋"/>
          <w:sz w:val="28"/>
          <w:szCs w:val="28"/>
          <w:highlight w:val="none"/>
        </w:rPr>
        <w:t xml:space="preserve">（含相关服务）</w:t>
      </w:r>
      <w:r>
        <w:rPr>
          <w:rFonts w:hint="eastAsia" w:ascii="仿宋" w:hAnsi="仿宋" w:eastAsia="仿宋" w:cs="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4.包装要求</w:t>
      </w:r>
      <w:r/>
    </w:p>
    <w:p>
      <w:pPr>
        <w:ind w:firstLine="6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4.1除合同另有规定外，乙方提供的全部货物</w:t>
      </w:r>
      <w:r>
        <w:rPr>
          <w:rFonts w:hint="eastAsia" w:ascii="仿宋" w:hAnsi="仿宋" w:eastAsia="仿宋" w:cs="仿宋"/>
          <w:sz w:val="28"/>
          <w:szCs w:val="28"/>
          <w:highlight w:val="none"/>
        </w:rPr>
        <w:t xml:space="preserve">（含相关服务），</w:t>
      </w:r>
      <w:r>
        <w:rPr>
          <w:rFonts w:hint="eastAsia" w:ascii="仿宋" w:hAnsi="仿宋" w:eastAsia="仿宋" w:cs="仿宋"/>
          <w:sz w:val="28"/>
          <w:highlight w:val="none"/>
        </w:rPr>
        <w:t xml:space="preserve">均应按相应的标准保护措施进行包装，使包装适应于远距离运输、防潮、防震、防锈和防粗暴装卸，确保货物</w:t>
      </w:r>
      <w:r>
        <w:rPr>
          <w:rFonts w:hint="eastAsia" w:ascii="仿宋" w:hAnsi="仿宋" w:eastAsia="仿宋" w:cs="仿宋"/>
          <w:sz w:val="28"/>
          <w:szCs w:val="28"/>
          <w:highlight w:val="none"/>
        </w:rPr>
        <w:t xml:space="preserve">（含相关服务）</w:t>
      </w:r>
      <w:r>
        <w:rPr>
          <w:rFonts w:hint="eastAsia" w:ascii="仿宋" w:hAnsi="仿宋" w:eastAsia="仿宋" w:cs="仿宋"/>
          <w:sz w:val="28"/>
          <w:highlight w:val="none"/>
        </w:rPr>
        <w:t xml:space="preserve">安全无损</w:t>
      </w:r>
      <w:r>
        <w:rPr>
          <w:rFonts w:hint="eastAsia" w:ascii="仿宋" w:hAnsi="仿宋" w:eastAsia="仿宋" w:cs="仿宋"/>
          <w:sz w:val="28"/>
          <w:highlight w:val="none"/>
          <w:lang w:eastAsia="zh-CN"/>
        </w:rPr>
        <w:t xml:space="preserve">运抵</w:t>
      </w:r>
      <w:r>
        <w:rPr>
          <w:rFonts w:hint="eastAsia" w:ascii="仿宋" w:hAnsi="仿宋" w:eastAsia="仿宋" w:cs="仿宋"/>
          <w:sz w:val="28"/>
          <w:highlight w:val="none"/>
        </w:rPr>
        <w:t xml:space="preserve">现场。由于包装不善所引起的货物</w:t>
      </w:r>
      <w:r>
        <w:rPr>
          <w:rFonts w:hint="eastAsia" w:ascii="仿宋" w:hAnsi="仿宋" w:eastAsia="仿宋" w:cs="仿宋"/>
          <w:sz w:val="28"/>
          <w:szCs w:val="28"/>
          <w:highlight w:val="none"/>
        </w:rPr>
        <w:t xml:space="preserve">（含相关服务）</w:t>
      </w:r>
      <w:r>
        <w:rPr>
          <w:rFonts w:hint="eastAsia" w:ascii="仿宋" w:hAnsi="仿宋" w:eastAsia="仿宋" w:cs="仿宋"/>
          <w:sz w:val="28"/>
          <w:highlight w:val="none"/>
        </w:rPr>
        <w:t xml:space="preserve">锈蚀、损坏和损失均由乙方承担。</w:t>
      </w:r>
      <w:r/>
    </w:p>
    <w:p>
      <w:pPr>
        <w:ind w:firstLine="6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4.2每件包装箱内应附一份详细装箱单和质量合格证。</w:t>
      </w:r>
      <w:r/>
    </w:p>
    <w:p>
      <w:pPr>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5.装运标志</w:t>
      </w:r>
      <w:r/>
    </w:p>
    <w:p>
      <w:pPr>
        <w:ind w:firstLine="6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5.1乙方应在每一包装箱邻接的四侧用不褪色的油漆以醒目的中文字样做出下列标记:</w:t>
      </w:r>
      <w:r/>
    </w:p>
    <w:p>
      <w:pPr>
        <w:ind w:firstLine="4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（1）收货人</w:t>
      </w:r>
      <w:r/>
    </w:p>
    <w:p>
      <w:pPr>
        <w:ind w:firstLine="4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（2）合同号</w:t>
      </w:r>
      <w:r/>
    </w:p>
    <w:p>
      <w:pPr>
        <w:ind w:firstLine="4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（3）装运标志</w:t>
      </w:r>
      <w:r/>
    </w:p>
    <w:p>
      <w:pPr>
        <w:ind w:firstLine="4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（4）收货人代号</w:t>
      </w:r>
      <w:r/>
    </w:p>
    <w:p>
      <w:pPr>
        <w:ind w:firstLine="4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（5）目的地</w:t>
      </w:r>
      <w:r/>
    </w:p>
    <w:p>
      <w:pPr>
        <w:ind w:firstLine="4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（6）货物（含相关服务）名称、品目号和箱号</w:t>
      </w:r>
      <w:r/>
    </w:p>
    <w:p>
      <w:pPr>
        <w:ind w:firstLine="4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（7）毛重／净重</w:t>
      </w:r>
      <w:r/>
    </w:p>
    <w:p>
      <w:pPr>
        <w:ind w:firstLine="4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（8）尺寸（长X宽X高，以厘米计）</w:t>
      </w:r>
      <w:r/>
    </w:p>
    <w:p>
      <w:pPr>
        <w:ind w:firstLine="6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5.2如果货物（含相关服务）单件重量在两吨或两吨以上，乙方应在每件包装箱的两侧用中文和适当的运输标志标明“重心”和“吊装点”，以便装卸和搬运。根据货物（含相关服务）的特点和运输的不同要求，乙方应在包装箱上清楚地标有‘小心轻放”、“勿倒置”、“防潮”等字样和其他适当的标记。</w:t>
      </w:r>
      <w:r/>
    </w:p>
    <w:p>
      <w:pPr>
        <w:ind w:firstLine="6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5.3因缺少装运标志或者装运标志不明确导致货物在运输、装卸过程中产生的损失，乙方应承担相应的过错责任。</w:t>
      </w:r>
      <w:r/>
    </w:p>
    <w:p>
      <w:pPr>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6.付款方式</w:t>
      </w:r>
      <w:r/>
    </w:p>
    <w:p>
      <w:pPr>
        <w:ind w:firstLine="6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6.1本合同以人民币付款。</w:t>
      </w:r>
      <w:r/>
    </w:p>
    <w:p>
      <w:pPr>
        <w:ind w:firstLine="6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（1）发票；</w:t>
      </w:r>
      <w:r/>
    </w:p>
    <w:p>
      <w:pPr>
        <w:ind w:firstLine="6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（2）制造厂家出具的质量检验证书等；</w:t>
      </w:r>
      <w:r/>
    </w:p>
    <w:p>
      <w:pPr>
        <w:ind w:firstLine="6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（3）装箱单；</w:t>
      </w:r>
      <w:r/>
    </w:p>
    <w:p>
      <w:pPr>
        <w:ind w:firstLine="6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（4）验收合格证；</w:t>
      </w:r>
      <w:r/>
    </w:p>
    <w:p>
      <w:pPr>
        <w:ind w:firstLine="6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（5）使用方加盖公章证明货物交付使用合格的验收表。</w:t>
      </w:r>
      <w:r/>
    </w:p>
    <w:p>
      <w:pPr>
        <w:ind w:firstLine="6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6.3甲方将按招标文件中规定的付款方式安排付款。</w:t>
      </w:r>
      <w:r/>
    </w:p>
    <w:p>
      <w:pPr>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7.伴随服务</w:t>
      </w:r>
      <w:r/>
    </w:p>
    <w:p>
      <w:pPr>
        <w:ind w:firstLine="6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7.1乙方应按照国家有关规定和合同中所附的服务承诺提供服务。</w:t>
      </w:r>
      <w:r/>
    </w:p>
    <w:p>
      <w:pPr>
        <w:ind w:firstLine="6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7.2除第7.1条规定外，乙方还应提供下列服务:</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（1）货物的现场安装和启动监督；</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（2）提供货物组装和维修所需的工具；</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（4）在项目交货现场就货物的安装、启动、运行、维护对甲方人员进行培训。</w:t>
      </w:r>
      <w:r/>
    </w:p>
    <w:p>
      <w:pPr>
        <w:ind w:firstLine="6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7.3伴随服务的费用应含在合同价中，不单独进行支付。</w:t>
      </w:r>
      <w:r/>
    </w:p>
    <w:p>
      <w:pPr>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8.质量保证</w:t>
      </w:r>
      <w:r/>
    </w:p>
    <w:p>
      <w:pPr>
        <w:ind w:firstLine="65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乙方应保证货物（含相关服务）是全新的，未使用过的，是用一流的工艺和最佳材料制造而成的，并完全符合合同规定的质量、规格和性能要求。乙方应保证所提供的货物（含相关服务）经正确安装、正常运转和保养在其使用寿命期内应具有满意的性能。在货物（含相关服务）质量保证期内，乙方应对由于设计、工艺或材料的缺陷而造成的任何不足或故障负责。</w:t>
      </w:r>
      <w:r/>
    </w:p>
    <w:p>
      <w:pPr>
        <w:ind w:firstLine="65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根据甲方按检验标准自己检验的结果或当地商检部门检验结果，或者在质量保证期内，如果货物（含相关服务）的数量、质量或规格与合同不符，或证实货物（含相关服务）是有缺陷的，包括潜在缺陷或使用不符合要求的材料等，甲方应在一个月内以书面形式通知乙方，提出索赔。</w:t>
      </w:r>
      <w:r/>
    </w:p>
    <w:p>
      <w:pPr>
        <w:ind w:firstLine="65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8.3乙方在收到通知后三十天内应免费维修或更换有缺陷的货物（含相关服务）或部件。</w:t>
      </w:r>
      <w:r/>
    </w:p>
    <w:p>
      <w:pPr>
        <w:ind w:firstLine="65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8.4如果乙方在收到通知后三十天内没有弥补缺陷，甲方可采取必要的补救措施，但风险和费用将由乙方承担。</w:t>
      </w:r>
      <w:r/>
    </w:p>
    <w:p>
      <w:pPr>
        <w:ind w:firstLine="65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8.5除合同专用条款规定外，合同项下货物（含相关服务）的质量保证期为自货物（含相关服务）通过最终验收起12个月。</w:t>
      </w:r>
      <w:r/>
    </w:p>
    <w:p>
      <w:pPr>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9.检验及安装</w:t>
      </w:r>
      <w:r/>
    </w:p>
    <w:p>
      <w:pPr>
        <w:ind w:firstLine="6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在交货前，制造商应对货物（含相关服务）的质量、规格、性能、数量和重量等进行详细而全面的检验，并出具一份证明货物（含相关服务）符合合同规定的证书。该证书将作为申请付款单据的一部分，但有关质量、规格、性能、数量或重量的检验不应视为最终检验。制造商检验的结果和细节应在证书中加以说明。</w:t>
      </w:r>
      <w:r/>
    </w:p>
    <w:p>
      <w:pPr>
        <w:ind w:firstLine="660"/>
        <w:spacing w:line="520" w:lineRule="exact"/>
        <w:rPr>
          <w:rFonts w:hint="eastAsia" w:ascii="仿宋" w:hAnsi="仿宋" w:eastAsia="仿宋" w:cs="仿宋"/>
          <w:b/>
          <w:sz w:val="28"/>
          <w:highlight w:val="none"/>
        </w:rPr>
      </w:pPr>
      <w:r>
        <w:rPr>
          <w:rFonts w:hint="eastAsia" w:ascii="仿宋" w:hAnsi="仿宋" w:eastAsia="仿宋" w:cs="仿宋"/>
          <w:sz w:val="28"/>
          <w:szCs w:val="28"/>
          <w:highlight w:val="none"/>
        </w:rPr>
        <w:t xml:space="preserve">9.2货物（含相关服务）运抵现场后，甲方将对货物（含相关服务）的质量、规格、数量和重量进行检验，并出具检验证书。如发现货物（含相关服务）的规格或数量或两者都与合同不符，甲方有权在货物（含相关服务）运抵现场后90天内，根据甲方按检验标准自己检验的结果或当地商检部门出具的检验证书向乙方提出索赔，除责任由保险公司或运输部门承担的</w:t>
      </w:r>
      <w:r>
        <w:rPr>
          <w:rFonts w:hint="eastAsia" w:ascii="仿宋" w:hAnsi="仿宋" w:eastAsia="仿宋" w:cs="仿宋"/>
          <w:sz w:val="28"/>
          <w:szCs w:val="28"/>
          <w:highlight w:val="none"/>
          <w:lang w:eastAsia="zh-CN"/>
        </w:rPr>
        <w:t xml:space="preserve">情况之外</w:t>
      </w:r>
      <w:r>
        <w:rPr>
          <w:rFonts w:hint="eastAsia" w:ascii="仿宋" w:hAnsi="仿宋" w:eastAsia="仿宋" w:cs="仿宋"/>
          <w:sz w:val="28"/>
          <w:szCs w:val="28"/>
          <w:highlight w:val="none"/>
        </w:rPr>
        <w:t xml:space="preserve">。</w:t>
      </w:r>
      <w:r/>
    </w:p>
    <w:p>
      <w:pPr>
        <w:ind w:firstLine="660"/>
        <w:spacing w:line="520" w:lineRule="exact"/>
        <w:rPr>
          <w:rFonts w:hint="eastAsia" w:ascii="仿宋" w:hAnsi="仿宋" w:eastAsia="仿宋" w:cs="仿宋"/>
          <w:b/>
          <w:sz w:val="28"/>
          <w:highlight w:val="none"/>
        </w:rPr>
      </w:pPr>
      <w:r>
        <w:rPr>
          <w:rFonts w:hint="eastAsia" w:ascii="仿宋" w:hAnsi="仿宋" w:eastAsia="仿宋" w:cs="仿宋"/>
          <w:sz w:val="28"/>
          <w:szCs w:val="28"/>
          <w:highlight w:val="none"/>
        </w:rPr>
        <w:t xml:space="preserve">9.3如果货物（含相关服务）的质量和规格与合同不符，或在第11条规定的质量保证期内证实货物（含相关服务）是有缺陷的，包括潜在的缺陷或使用不符合要求的材料，甲方将有权向乙方提出索赔。</w:t>
      </w:r>
      <w:r/>
    </w:p>
    <w:p>
      <w:pPr>
        <w:ind w:firstLine="6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9.4甲方有权提出在货物（含相关服务）制造过程中派人到制造厂进行监造，乙方有义务为甲方监造人员提供方便。</w:t>
      </w:r>
      <w:r/>
    </w:p>
    <w:p>
      <w:pPr>
        <w:ind w:firstLine="6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9.5制造厂对所供货物（含相关服务）进行机械运转试验和性能试验时，必须提前通知甲方。</w:t>
      </w:r>
      <w:r/>
    </w:p>
    <w:p>
      <w:pPr>
        <w:ind w:firstLine="6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9.6货物（含相关服务）的安装按招标文件要求进行。</w:t>
      </w:r>
      <w:r/>
    </w:p>
    <w:p>
      <w:pPr>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10.索赔</w:t>
      </w:r>
      <w:r/>
    </w:p>
    <w:p>
      <w:pPr>
        <w:ind w:firstLine="65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10.1除责任应由保险公司或运输部门承担的之外，甲方有权根据甲方按检验标准自己检验的结果或当地商检部门出具的商检证书向乙方提出索赔。</w:t>
      </w:r>
      <w:r/>
    </w:p>
    <w:p>
      <w:pPr>
        <w:ind w:firstLine="65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10.2在第8条和第9条规定的检验期和质量保证期内，如果乙方对甲方提出的索赔和差异负有责任，乙方应按照甲方同意的下列一种或多种方式解决索赔事宜: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同意退货，并按合同规定的同种货币将货款退还给甲方，并承担由此发生的一切损失和费用，包括利息、银行手续费、运费、保险费、检验费、仓储费、装卸费以及为保护退回货物（含相关服务）所需的</w:t>
      </w:r>
      <w:r>
        <w:rPr>
          <w:rFonts w:hint="eastAsia" w:ascii="仿宋" w:hAnsi="仿宋" w:eastAsia="仿宋" w:cs="仿宋"/>
          <w:sz w:val="28"/>
          <w:szCs w:val="28"/>
          <w:highlight w:val="none"/>
          <w:lang w:eastAsia="zh-CN"/>
        </w:rPr>
        <w:t xml:space="preserve">其他</w:t>
      </w:r>
      <w:r>
        <w:rPr>
          <w:rFonts w:hint="eastAsia" w:ascii="仿宋" w:hAnsi="仿宋" w:eastAsia="仿宋" w:cs="仿宋"/>
          <w:sz w:val="28"/>
          <w:szCs w:val="28"/>
          <w:highlight w:val="none"/>
        </w:rPr>
        <w:t xml:space="preserve">必要费用。</w:t>
      </w:r>
      <w:r/>
    </w:p>
    <w:p>
      <w:pPr>
        <w:ind w:firstLine="4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（2）根据货物（含相关服务）的低劣程度、损坏程度以及甲方遭受损失的数额，经买卖双方商定降低货物（含相关服务）的价格。</w:t>
      </w:r>
      <w:r/>
    </w:p>
    <w:p>
      <w:pPr>
        <w:ind w:firstLine="4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用符合规格、质量和性能要求的新零件、部件或货物（含相关服务）来更换有缺陷的部分或修补缺陷部分，乙方应承担一切费用和风险并负担甲方所发生的一切直接费用。同时，乙方应按合同第8条规定，相应延长修补或被更换部件或货物（含相关服务）的质量保证期。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10.3如果在甲方发出索赔通知后30天内，乙方未能答复，</w:t>
      </w:r>
      <w:r>
        <w:rPr>
          <w:rFonts w:hint="eastAsia" w:ascii="仿宋" w:hAnsi="仿宋" w:eastAsia="仿宋" w:cs="仿宋"/>
          <w:sz w:val="28"/>
          <w:szCs w:val="28"/>
          <w:highlight w:val="none"/>
          <w:lang w:eastAsia="zh-CN"/>
        </w:rPr>
        <w:t xml:space="preserve">上述</w:t>
      </w:r>
      <w:r>
        <w:rPr>
          <w:rFonts w:hint="eastAsia" w:ascii="仿宋" w:hAnsi="仿宋" w:eastAsia="仿宋" w:cs="仿宋"/>
          <w:sz w:val="28"/>
          <w:szCs w:val="28"/>
          <w:highlight w:val="none"/>
        </w:rPr>
        <w:t xml:space="preserve">索赔应视为已被乙方接受。若乙方未能在甲方提出索赔通知后30天内或甲方同意的更长时间内，按照第10.2条规定的任何一种方法解决索赔事宜，甲方将从已付款中扣回索赔</w:t>
      </w:r>
      <w:r>
        <w:rPr>
          <w:rFonts w:hint="eastAsia" w:ascii="仿宋" w:hAnsi="仿宋" w:eastAsia="仿宋" w:cs="仿宋"/>
          <w:sz w:val="28"/>
          <w:szCs w:val="28"/>
          <w:highlight w:val="none"/>
          <w:lang w:eastAsia="zh-CN"/>
        </w:rPr>
        <w:t xml:space="preserve">金额</w:t>
      </w:r>
      <w:r>
        <w:rPr>
          <w:rFonts w:hint="eastAsia" w:ascii="仿宋" w:hAnsi="仿宋" w:eastAsia="仿宋" w:cs="仿宋"/>
          <w:sz w:val="28"/>
          <w:szCs w:val="28"/>
          <w:highlight w:val="none"/>
        </w:rPr>
        <w:t xml:space="preserve">。如果这些金额不足以补偿索赔金额，甲方有权向乙方提出不足部分的补偿。</w:t>
      </w:r>
      <w:r/>
    </w:p>
    <w:p>
      <w:pPr>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11.拖延交货</w:t>
      </w:r>
      <w:r/>
    </w:p>
    <w:p>
      <w:pPr>
        <w:ind w:firstLine="567"/>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11.1乙方应按照合同专用条款中规定的交货期交货和提供服务。</w:t>
      </w:r>
      <w:r/>
    </w:p>
    <w:p>
      <w:pPr>
        <w:ind w:firstLine="567"/>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11.2如果乙方毫无理由地拖延交货，将受到以下制裁:加收违约损失赔偿和／或终止合同。</w:t>
      </w:r>
      <w:r/>
    </w:p>
    <w:p>
      <w:pPr>
        <w:ind w:firstLine="567"/>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12.误期赔偿</w:t>
      </w:r>
      <w:r/>
    </w:p>
    <w:p>
      <w:pPr>
        <w:ind w:firstLine="567"/>
        <w:spacing w:line="52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13.不可抗力</w:t>
      </w:r>
      <w:r/>
    </w:p>
    <w:p>
      <w:pPr>
        <w:ind w:firstLine="567"/>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13.2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14.税费</w:t>
      </w:r>
      <w:r/>
    </w:p>
    <w:p>
      <w:pPr>
        <w:ind w:firstLine="567"/>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14.1中国政府根据现行税法规定对甲方征收的与本合同有关的一切税费，均由甲方负担。</w:t>
      </w:r>
      <w:r/>
    </w:p>
    <w:p>
      <w:pPr>
        <w:ind w:firstLine="567"/>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14.2中国政府根据现行税法规定对乙方征收的与本合同有关的一切税费均由乙方负担。</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15.</w:t>
      </w:r>
      <w:r>
        <w:rPr>
          <w:rFonts w:hint="eastAsia" w:ascii="仿宋" w:hAnsi="仿宋" w:eastAsia="仿宋" w:cs="仿宋"/>
          <w:sz w:val="28"/>
          <w:szCs w:val="28"/>
          <w:highlight w:val="none"/>
        </w:rPr>
        <w:t xml:space="preserve">仲裁</w:t>
      </w:r>
      <w:r/>
    </w:p>
    <w:p>
      <w:pPr>
        <w:ind w:firstLine="57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15.1买卖双方应通过友好协商，解决在执行本合同中所发生的或与本合同有关的一切争端，如果协商仍得不到解决，任何一方均可</w:t>
      </w:r>
      <w:r>
        <w:rPr>
          <w:rFonts w:hint="eastAsia" w:ascii="仿宋" w:hAnsi="仿宋" w:eastAsia="仿宋" w:cs="仿宋"/>
          <w:sz w:val="28"/>
          <w:szCs w:val="28"/>
          <w:highlight w:val="none"/>
          <w:lang w:eastAsia="zh-CN"/>
        </w:rPr>
        <w:t xml:space="preserve">按照《中华人民共和国合同法》</w:t>
      </w:r>
      <w:r>
        <w:rPr>
          <w:rFonts w:hint="eastAsia" w:ascii="仿宋" w:hAnsi="仿宋" w:eastAsia="仿宋" w:cs="仿宋"/>
          <w:sz w:val="28"/>
          <w:szCs w:val="28"/>
          <w:highlight w:val="none"/>
        </w:rPr>
        <w:t xml:space="preserve">规定提交调解和仲裁。</w:t>
      </w:r>
      <w:r/>
    </w:p>
    <w:p>
      <w:pPr>
        <w:ind w:firstLine="57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15.2仲裁裁决应为终局裁决，对双方均具有约束力。</w:t>
      </w:r>
      <w:r/>
    </w:p>
    <w:p>
      <w:pPr>
        <w:ind w:firstLine="57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15.3仲裁费除仲裁机构另有裁决外应由败诉方负担。</w:t>
      </w:r>
      <w:r/>
    </w:p>
    <w:p>
      <w:pPr>
        <w:ind w:firstLine="57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15.4在仲裁期间，除正在进行仲裁的部分外，合同</w:t>
      </w:r>
      <w:r>
        <w:rPr>
          <w:rFonts w:hint="eastAsia" w:ascii="仿宋" w:hAnsi="仿宋" w:eastAsia="仿宋" w:cs="仿宋"/>
          <w:sz w:val="28"/>
          <w:szCs w:val="28"/>
          <w:highlight w:val="none"/>
          <w:lang w:eastAsia="zh-CN"/>
        </w:rPr>
        <w:t xml:space="preserve">其他部分</w:t>
      </w:r>
      <w:r>
        <w:rPr>
          <w:rFonts w:hint="eastAsia" w:ascii="仿宋" w:hAnsi="仿宋" w:eastAsia="仿宋" w:cs="仿宋"/>
          <w:sz w:val="28"/>
          <w:szCs w:val="28"/>
          <w:highlight w:val="none"/>
        </w:rPr>
        <w:t xml:space="preserve">继续执行。</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16.违约终止合同</w:t>
      </w:r>
      <w:r/>
    </w:p>
    <w:p>
      <w:pPr>
        <w:pStyle w:val="734"/>
        <w:ind w:firstLine="560"/>
        <w:spacing w:line="520" w:lineRule="exact"/>
        <w:rPr>
          <w:rFonts w:hint="eastAsia" w:hAnsi="仿宋"/>
          <w:sz w:val="28"/>
          <w:szCs w:val="28"/>
          <w:highlight w:val="none"/>
        </w:rPr>
      </w:pPr>
      <w:r>
        <w:rPr>
          <w:rFonts w:hint="eastAsia" w:hAnsi="仿宋"/>
          <w:sz w:val="28"/>
          <w:szCs w:val="28"/>
          <w:highlight w:val="none"/>
        </w:rPr>
        <w:t xml:space="preserve">16.1乙方有下列违约情况之一，并在收到甲方违约通知后的合理时间内，或经甲方书面认可延长的时间内未能纠正其过失，甲方可向乙方发出书面通知，终止部分或全部合同。在这种情况下，并不影响甲方向乙方提出索赔。</w:t>
      </w:r>
      <w:r/>
    </w:p>
    <w:p>
      <w:pPr>
        <w:pStyle w:val="734"/>
        <w:ind w:firstLine="560"/>
        <w:spacing w:line="520" w:lineRule="exact"/>
        <w:rPr>
          <w:rFonts w:hint="eastAsia" w:hAnsi="仿宋"/>
          <w:sz w:val="28"/>
          <w:szCs w:val="28"/>
          <w:highlight w:val="none"/>
        </w:rPr>
      </w:pPr>
      <w:r>
        <w:rPr>
          <w:rFonts w:hint="eastAsia" w:hAnsi="仿宋"/>
          <w:sz w:val="28"/>
          <w:szCs w:val="28"/>
          <w:highlight w:val="none"/>
        </w:rPr>
        <w:t xml:space="preserve">（1）如果乙方未能在合同规定的期限或甲方同意延期的限期内提供全部或部分货物（含相关服务）；</w:t>
      </w:r>
      <w:r/>
    </w:p>
    <w:p>
      <w:pPr>
        <w:pStyle w:val="734"/>
        <w:ind w:firstLine="560"/>
        <w:spacing w:line="520" w:lineRule="exact"/>
        <w:rPr>
          <w:rFonts w:hint="eastAsia" w:hAnsi="仿宋"/>
          <w:sz w:val="28"/>
          <w:szCs w:val="28"/>
          <w:highlight w:val="none"/>
        </w:rPr>
      </w:pPr>
      <w:r>
        <w:rPr>
          <w:rFonts w:hint="eastAsia" w:hAnsi="仿宋"/>
          <w:sz w:val="28"/>
          <w:szCs w:val="28"/>
          <w:highlight w:val="none"/>
        </w:rPr>
        <w:t xml:space="preserve">（2）如果乙方未能履行合同规定的其它义务。</w:t>
      </w:r>
      <w:r/>
    </w:p>
    <w:p>
      <w:pPr>
        <w:pStyle w:val="734"/>
        <w:ind w:firstLine="560"/>
        <w:spacing w:line="520" w:lineRule="exact"/>
        <w:rPr>
          <w:rFonts w:hint="eastAsia" w:hAnsi="仿宋"/>
          <w:sz w:val="28"/>
          <w:szCs w:val="28"/>
          <w:highlight w:val="none"/>
        </w:rPr>
      </w:pPr>
      <w:r>
        <w:rPr>
          <w:rFonts w:hint="eastAsia" w:hAnsi="仿宋"/>
          <w:sz w:val="28"/>
          <w:szCs w:val="28"/>
          <w:highlight w:val="none"/>
        </w:rPr>
        <w:t xml:space="preserve">16.2在甲方根据第17.1条规定，终止了全部或部分合同，甲方可以依其认为适当的条件和方式购买与未交货物（含相关服务）类似的货物（含相关服务），乙方应对购买类似货物（含相关服务）所超出的费用负责。而且乙方还应继续执行合同中未终止的部分。</w:t>
      </w:r>
      <w:r/>
    </w:p>
    <w:p>
      <w:pPr>
        <w:pStyle w:val="69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17.破产中止合同</w:t>
      </w:r>
      <w:r/>
    </w:p>
    <w:p>
      <w:pPr>
        <w:pStyle w:val="690"/>
        <w:ind w:firstLine="560"/>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17.1如果乙方破产或无清偿能力，甲方可在任何时候以书面形式通知乙方</w:t>
      </w:r>
      <w:r>
        <w:rPr>
          <w:rFonts w:hint="eastAsia" w:ascii="仿宋" w:hAnsi="仿宋" w:eastAsia="仿宋" w:cs="仿宋"/>
          <w:sz w:val="28"/>
          <w:szCs w:val="24"/>
          <w:highlight w:val="none"/>
          <w:lang w:eastAsia="zh-CN"/>
        </w:rPr>
        <w:t xml:space="preserve">终止合同</w:t>
      </w:r>
      <w:r>
        <w:rPr>
          <w:rFonts w:hint="eastAsia" w:ascii="仿宋" w:hAnsi="仿宋" w:eastAsia="仿宋" w:cs="仿宋"/>
          <w:sz w:val="28"/>
          <w:szCs w:val="24"/>
          <w:highlight w:val="none"/>
        </w:rPr>
        <w:t xml:space="preserve">而不给乙方补偿。该中止合同将不损害或影响甲方和使用方已经采取或将要采取的任何行动或补救措施的权力。</w:t>
      </w:r>
      <w:r/>
    </w:p>
    <w:p>
      <w:pPr>
        <w:pStyle w:val="69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18.转让</w:t>
      </w:r>
      <w:r/>
    </w:p>
    <w:p>
      <w:pPr>
        <w:pStyle w:val="690"/>
        <w:ind w:firstLine="560"/>
        <w:spacing w:line="520" w:lineRule="exact"/>
        <w:rPr>
          <w:rFonts w:hint="eastAsia" w:ascii="仿宋" w:hAnsi="仿宋" w:eastAsia="仿宋" w:cs="仿宋"/>
          <w:sz w:val="28"/>
          <w:highlight w:val="none"/>
        </w:rPr>
      </w:pPr>
      <w:r>
        <w:rPr>
          <w:rFonts w:hint="eastAsia" w:ascii="仿宋" w:hAnsi="仿宋" w:eastAsia="仿宋" w:cs="仿宋"/>
          <w:sz w:val="28"/>
          <w:szCs w:val="24"/>
          <w:highlight w:val="none"/>
        </w:rPr>
        <w:t xml:space="preserve">18.1除甲方事先书面同意外，乙方不得部分转让或全部转让其应履行的合同义务。</w:t>
      </w:r>
      <w:r/>
    </w:p>
    <w:p>
      <w:pPr>
        <w:pStyle w:val="69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19.合同生效及其它</w:t>
      </w:r>
      <w:r/>
    </w:p>
    <w:p>
      <w:pPr>
        <w:ind w:firstLine="560"/>
        <w:spacing w:line="520" w:lineRule="exact"/>
        <w:rPr>
          <w:rFonts w:hint="eastAsia" w:ascii="仿宋" w:hAnsi="仿宋" w:eastAsia="仿宋" w:cs="仿宋"/>
          <w:b/>
          <w:color w:val="000000"/>
          <w:sz w:val="28"/>
          <w:szCs w:val="28"/>
          <w:highlight w:val="none"/>
        </w:rPr>
      </w:pPr>
      <w:r>
        <w:rPr>
          <w:rFonts w:hint="eastAsia" w:ascii="仿宋" w:hAnsi="仿宋" w:eastAsia="仿宋" w:cs="仿宋"/>
          <w:sz w:val="28"/>
          <w:szCs w:val="28"/>
          <w:highlight w:val="none"/>
        </w:rPr>
        <w:t xml:space="preserve">19.1本次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690"/>
        <w:ind w:firstLine="560"/>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19.2乙方必须无条件接受财政、水利、审计单位和本单位对本项目实际成本的延伸审计或资金使用情况检查。</w:t>
      </w:r>
      <w:r/>
    </w:p>
    <w:p>
      <w:pPr>
        <w:pStyle w:val="690"/>
        <w:ind w:firstLine="560"/>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19.3本合同应在甲、乙双方签字盖章后生效。</w:t>
      </w:r>
      <w:r/>
    </w:p>
    <w:p>
      <w:pPr>
        <w:pStyle w:val="690"/>
        <w:ind w:firstLine="560"/>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19.4本合同一式肆份，以中文书就，甲、乙双方</w:t>
      </w:r>
      <w:r>
        <w:rPr>
          <w:rFonts w:hint="eastAsia" w:ascii="仿宋" w:hAnsi="仿宋" w:eastAsia="仿宋" w:cs="仿宋"/>
          <w:sz w:val="28"/>
          <w:szCs w:val="28"/>
          <w:highlight w:val="none"/>
        </w:rPr>
        <w:t xml:space="preserve">各执贰份</w:t>
      </w:r>
      <w:r>
        <w:rPr>
          <w:rFonts w:hint="eastAsia" w:ascii="仿宋" w:hAnsi="仿宋" w:eastAsia="仿宋" w:cs="仿宋"/>
          <w:sz w:val="28"/>
          <w:szCs w:val="24"/>
          <w:highlight w:val="none"/>
        </w:rPr>
        <w:t xml:space="preserve">。</w:t>
      </w:r>
      <w:r/>
    </w:p>
    <w:p>
      <w:pPr>
        <w:pStyle w:val="690"/>
        <w:ind w:firstLine="560"/>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19.5合同货物交付使用后所发生的合同纠纷，甲方与乙方进行处理。</w:t>
      </w:r>
      <w:r/>
    </w:p>
    <w:p>
      <w:pPr>
        <w:pStyle w:val="690"/>
        <w:ind w:firstLine="560"/>
        <w:spacing w:line="52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19.6如需修改或补充合同内容，应经甲、乙双方协商，签署书面修改或补充协议。该协议将作为本合同不可分割的一部分。</w:t>
      </w:r>
      <w:r/>
    </w:p>
    <w:p>
      <w:pPr>
        <w:ind w:firstLine="560"/>
        <w:spacing w:line="520" w:lineRule="exact"/>
        <w:rPr>
          <w:rFonts w:hint="eastAsia" w:ascii="仿宋" w:hAnsi="仿宋" w:eastAsia="仿宋" w:cs="仿宋"/>
          <w:bCs/>
          <w:sz w:val="28"/>
          <w:szCs w:val="28"/>
          <w:highlight w:val="none"/>
        </w:rPr>
      </w:pPr>
      <w:r>
        <w:rPr>
          <w:rFonts w:hint="eastAsia" w:ascii="仿宋" w:hAnsi="仿宋" w:eastAsia="仿宋" w:cs="仿宋"/>
          <w:sz w:val="28"/>
          <w:highlight w:val="none"/>
        </w:rPr>
        <w:t xml:space="preserve">19.7本合同应按照中华人民共和国的现行法律进行解释。</w:t>
      </w:r>
      <w:r/>
    </w:p>
    <w:p>
      <w:pPr>
        <w:pStyle w:val="690"/>
        <w:ind w:firstLine="2331"/>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rPr>
          <w:rFonts w:ascii="仿宋" w:hAnsi="仿宋" w:eastAsia="仿宋"/>
          <w:b/>
          <w:bCs/>
          <w:sz w:val="36"/>
          <w:szCs w:val="36"/>
        </w:rPr>
      </w:pPr>
      <w:r>
        <w:rPr>
          <w:rFonts w:ascii="仿宋" w:hAnsi="仿宋" w:eastAsia="仿宋"/>
          <w:b/>
          <w:bCs/>
          <w:sz w:val="36"/>
          <w:szCs w:val="36"/>
        </w:rPr>
        <w:br w:type="page" w:clear="all"/>
      </w:r>
      <w:r/>
    </w:p>
    <w:p>
      <w:pPr>
        <w:pStyle w:val="903"/>
        <w:ind w:firstLine="3253"/>
        <w:spacing w:line="520" w:lineRule="exact"/>
        <w:rPr>
          <w:rFonts w:hAnsi="仿宋_GB2312" w:cs="仿宋_GB2312"/>
          <w:color w:val="000000"/>
          <w:sz w:val="28"/>
          <w:szCs w:val="28"/>
        </w:rPr>
      </w:pPr>
      <w:r>
        <w:rPr>
          <w:rFonts w:hint="eastAsia" w:ascii="仿宋" w:hAnsi="仿宋" w:eastAsia="仿宋"/>
          <w:b/>
          <w:bCs/>
          <w:sz w:val="36"/>
          <w:szCs w:val="36"/>
        </w:rPr>
        <w:t xml:space="preserve">第五章  采购需求</w:t>
      </w:r>
      <w:r/>
    </w:p>
    <w:p>
      <w:pPr>
        <w:ind w:firstLine="56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一、项目概况</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202</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年市级防汛物资采购，具体详见采购清单。</w:t>
      </w:r>
      <w:r/>
    </w:p>
    <w:p>
      <w:pPr>
        <w:ind w:firstLine="562"/>
        <w:spacing w:line="360" w:lineRule="auto"/>
        <w:rPr>
          <w:rFonts w:hint="eastAsia" w:ascii="仿宋" w:hAnsi="仿宋" w:eastAsia="仿宋" w:cs="仿宋"/>
          <w:sz w:val="28"/>
          <w:szCs w:val="28"/>
          <w:highlight w:val="none"/>
        </w:rPr>
      </w:pPr>
      <w:r/>
      <w:bookmarkStart w:id="40" w:name="_Toc12680"/>
      <w:r/>
      <w:bookmarkStart w:id="41" w:name="_Toc99027375"/>
      <w:r>
        <w:rPr>
          <w:rFonts w:hint="eastAsia" w:ascii="仿宋" w:hAnsi="仿宋" w:eastAsia="仿宋" w:cs="仿宋"/>
          <w:b/>
          <w:sz w:val="28"/>
          <w:szCs w:val="28"/>
          <w:highlight w:val="none"/>
        </w:rPr>
        <w:t xml:space="preserve">二、采购清单</w:t>
      </w:r>
      <w:bookmarkEnd w:id="40"/>
      <w:r/>
      <w:bookmarkEnd w:id="41"/>
      <w:r/>
      <w:r/>
    </w:p>
    <w:tbl>
      <w:tblPr>
        <w:tblStyle w:val="680"/>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3400"/>
        <w:gridCol w:w="2164"/>
        <w:gridCol w:w="1867"/>
        <w:gridCol w:w="1122"/>
      </w:tblGrid>
      <w:tr>
        <w:trPr>
          <w:jc w:val="center"/>
          <w:trHeight w:val="519"/>
        </w:trPr>
        <w:tc>
          <w:tcPr>
            <w:tcW w:w="864"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3400"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设备名称</w:t>
            </w:r>
            <w:r/>
          </w:p>
        </w:tc>
        <w:tc>
          <w:tcPr>
            <w:tcW w:w="2164"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技术参数</w:t>
            </w:r>
            <w:r/>
          </w:p>
        </w:tc>
        <w:tc>
          <w:tcPr>
            <w:tcW w:w="1867"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数量</w:t>
            </w:r>
            <w:r/>
          </w:p>
        </w:tc>
        <w:tc>
          <w:tcPr>
            <w:tcW w:w="1122"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w:t>
            </w:r>
            <w:r/>
          </w:p>
        </w:tc>
      </w:tr>
      <w:tr>
        <w:trPr>
          <w:jc w:val="center"/>
          <w:trHeight w:val="519"/>
        </w:trPr>
        <w:tc>
          <w:tcPr>
            <w:tcW w:w="864"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3400"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3400m³/h自行走泵车</w:t>
            </w:r>
            <w:r/>
          </w:p>
        </w:tc>
        <w:tc>
          <w:tcPr>
            <w:tcW w:w="2164"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详见</w:t>
            </w:r>
            <w:r>
              <w:rPr>
                <w:rFonts w:hint="eastAsia" w:ascii="仿宋" w:hAnsi="仿宋" w:eastAsia="仿宋" w:cs="仿宋"/>
                <w:sz w:val="28"/>
                <w:szCs w:val="28"/>
                <w:highlight w:val="none"/>
                <w:lang w:val="en-US" w:eastAsia="zh-CN"/>
              </w:rPr>
              <w:t xml:space="preserve">下表</w:t>
            </w:r>
            <w:r/>
          </w:p>
        </w:tc>
        <w:tc>
          <w:tcPr>
            <w:tcW w:w="1867"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p>
        </w:tc>
        <w:tc>
          <w:tcPr>
            <w:tcW w:w="1122"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辆</w:t>
            </w:r>
            <w:r/>
          </w:p>
        </w:tc>
      </w:tr>
      <w:tr>
        <w:trPr>
          <w:jc w:val="center"/>
          <w:trHeight w:val="519"/>
        </w:trPr>
        <w:tc>
          <w:tcPr>
            <w:tcW w:w="864"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2</w:t>
            </w:r>
            <w:r/>
          </w:p>
        </w:tc>
        <w:tc>
          <w:tcPr>
            <w:tcW w:w="3400"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3000m³/h拖车式泵车</w:t>
            </w:r>
            <w:r/>
          </w:p>
        </w:tc>
        <w:tc>
          <w:tcPr>
            <w:tcW w:w="2164"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详见</w:t>
            </w:r>
            <w:r>
              <w:rPr>
                <w:rFonts w:hint="eastAsia" w:ascii="仿宋" w:hAnsi="仿宋" w:eastAsia="仿宋" w:cs="仿宋"/>
                <w:sz w:val="28"/>
                <w:szCs w:val="28"/>
                <w:highlight w:val="none"/>
                <w:lang w:val="en-US" w:eastAsia="zh-CN"/>
              </w:rPr>
              <w:t xml:space="preserve">下表</w:t>
            </w:r>
            <w:r/>
          </w:p>
        </w:tc>
        <w:tc>
          <w:tcPr>
            <w:tcW w:w="1867"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w:t>
            </w:r>
            <w:r/>
          </w:p>
        </w:tc>
        <w:tc>
          <w:tcPr>
            <w:tcW w:w="1122"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辆</w:t>
            </w:r>
            <w:r/>
          </w:p>
        </w:tc>
      </w:tr>
      <w:tr>
        <w:trPr>
          <w:jc w:val="center"/>
          <w:trHeight w:val="519"/>
        </w:trPr>
        <w:tc>
          <w:tcPr>
            <w:tcW w:w="864"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3</w:t>
            </w:r>
            <w:r/>
          </w:p>
        </w:tc>
        <w:tc>
          <w:tcPr>
            <w:tcW w:w="3400"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防汛块石</w:t>
            </w:r>
            <w:r/>
          </w:p>
        </w:tc>
        <w:tc>
          <w:tcPr>
            <w:tcW w:w="2164" w:type="dxa"/>
            <w:vAlign w:val="center"/>
            <w:textDirection w:val="lrTb"/>
            <w:noWrap w:val="false"/>
          </w:tcPr>
          <w:p>
            <w:pPr>
              <w:jc w:val="center"/>
              <w:keepLines w:val="0"/>
              <w:keepNext w:val="0"/>
              <w:pageBreakBefore w:val="0"/>
              <w:spacing w:before="100" w:after="0"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详见</w:t>
            </w:r>
            <w:r>
              <w:rPr>
                <w:rFonts w:hint="eastAsia" w:ascii="仿宋" w:hAnsi="仿宋" w:eastAsia="仿宋" w:cs="仿宋"/>
                <w:sz w:val="28"/>
                <w:szCs w:val="28"/>
                <w:highlight w:val="none"/>
                <w:lang w:val="en-US" w:eastAsia="zh-CN"/>
              </w:rPr>
              <w:t xml:space="preserve">下表</w:t>
            </w:r>
            <w:r/>
          </w:p>
        </w:tc>
        <w:tc>
          <w:tcPr>
            <w:tcW w:w="1867" w:type="dxa"/>
            <w:vAlign w:val="center"/>
            <w:textDirection w:val="lrTb"/>
            <w:noWrap w:val="false"/>
          </w:tcPr>
          <w:p>
            <w:pPr>
              <w:jc w:val="center"/>
              <w:keepLines w:val="0"/>
              <w:keepNext w:val="0"/>
              <w:pageBreakBefore w:val="0"/>
              <w:spacing w:before="100" w:after="0" w:line="360" w:lineRule="auto"/>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2400</w:t>
            </w:r>
            <w:r/>
          </w:p>
        </w:tc>
        <w:tc>
          <w:tcPr>
            <w:tcW w:w="1122" w:type="dxa"/>
            <w:vAlign w:val="center"/>
            <w:textDirection w:val="lrTb"/>
            <w:noWrap w:val="false"/>
          </w:tcPr>
          <w:p>
            <w:pPr>
              <w:jc w:val="center"/>
              <w:keepLines w:val="0"/>
              <w:keepNext w:val="0"/>
              <w:pageBreakBefore w:val="0"/>
              <w:spacing w:before="100" w:after="0" w:line="360" w:lineRule="auto"/>
              <w:widowControl w:val="off"/>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吨</w:t>
            </w:r>
            <w:r/>
          </w:p>
        </w:tc>
      </w:tr>
    </w:tbl>
    <w:p>
      <w:pPr>
        <w:ind w:firstLine="562"/>
        <w:spacing w:line="360" w:lineRule="auto"/>
        <w:rPr>
          <w:rFonts w:ascii="仿宋" w:hAnsi="仿宋" w:eastAsia="仿宋" w:cs="仿宋"/>
          <w:b/>
          <w:sz w:val="28"/>
          <w:szCs w:val="28"/>
        </w:rPr>
      </w:pPr>
      <w:r>
        <w:rPr>
          <w:rFonts w:hint="eastAsia" w:ascii="仿宋" w:hAnsi="仿宋" w:eastAsia="仿宋" w:cs="仿宋"/>
          <w:b/>
          <w:sz w:val="28"/>
          <w:szCs w:val="28"/>
        </w:rPr>
        <w:t xml:space="preserve">三、技术参数与功能基本要求：</w:t>
      </w:r>
      <w:r/>
    </w:p>
    <w:p>
      <w:pPr>
        <w:pStyle w:val="704"/>
        <w:ind w:firstLine="562"/>
        <w:spacing w:before="0" w:beforeAutospacing="0" w:after="0" w:afterAutospacing="0"/>
        <w:rPr>
          <w:rFonts w:ascii="仿宋" w:hAnsi="仿宋" w:eastAsia="仿宋" w:cs="仿宋"/>
          <w:b/>
          <w:bCs/>
          <w:color w:val="1c1c1c"/>
          <w:sz w:val="28"/>
          <w:szCs w:val="28"/>
        </w:rPr>
      </w:pPr>
      <w:r>
        <w:rPr>
          <w:rFonts w:hint="eastAsia" w:ascii="仿宋" w:hAnsi="仿宋" w:eastAsia="仿宋" w:cs="仿宋"/>
          <w:b/>
          <w:bCs/>
          <w:color w:val="1c1c1c"/>
          <w:sz w:val="28"/>
          <w:szCs w:val="28"/>
        </w:rPr>
        <w:t xml:space="preserve">（一）3400m³/h自行走泵车</w:t>
      </w:r>
      <w:r/>
    </w:p>
    <w:tbl>
      <w:tblPr>
        <w:tblStyle w:val="68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865"/>
        <w:gridCol w:w="2027"/>
        <w:gridCol w:w="9"/>
        <w:gridCol w:w="4547"/>
      </w:tblGrid>
      <w:tr>
        <w:trPr>
          <w:jc w:val="center"/>
          <w:trHeight w:val="567"/>
        </w:trPr>
        <w:tc>
          <w:tcPr>
            <w:tcW w:w="449" w:type="pct"/>
            <w:textDirection w:val="lrTb"/>
            <w:noWrap w:val="false"/>
          </w:tcPr>
          <w:p>
            <w:pPr>
              <w:jc w:val="center"/>
              <w:spacing w:before="80" w:line="288" w:lineRule="auto"/>
              <w:rPr>
                <w:rFonts w:ascii="仿宋" w:hAnsi="仿宋" w:eastAsia="仿宋" w:cs="仿宋"/>
                <w:b/>
                <w:bCs/>
                <w:sz w:val="28"/>
                <w:szCs w:val="28"/>
              </w:rPr>
            </w:pPr>
            <w:r>
              <w:rPr>
                <w:rFonts w:hint="eastAsia" w:ascii="仿宋" w:hAnsi="仿宋" w:eastAsia="仿宋" w:cs="仿宋"/>
                <w:b/>
                <w:bCs/>
                <w:sz w:val="28"/>
                <w:szCs w:val="28"/>
              </w:rPr>
              <w:t xml:space="preserve">序号</w:t>
            </w:r>
            <w:r/>
          </w:p>
        </w:tc>
        <w:tc>
          <w:tcPr>
            <w:gridSpan w:val="3"/>
            <w:tcW w:w="2102" w:type="pct"/>
            <w:textDirection w:val="lrTb"/>
            <w:noWrap w:val="false"/>
          </w:tcPr>
          <w:p>
            <w:pPr>
              <w:jc w:val="center"/>
              <w:spacing w:before="80" w:line="288" w:lineRule="auto"/>
              <w:rPr>
                <w:rFonts w:ascii="仿宋" w:hAnsi="仿宋" w:eastAsia="仿宋" w:cs="仿宋"/>
                <w:b/>
                <w:bCs/>
                <w:sz w:val="28"/>
                <w:szCs w:val="28"/>
              </w:rPr>
            </w:pPr>
            <w:r>
              <w:rPr>
                <w:rFonts w:hint="eastAsia" w:ascii="仿宋" w:hAnsi="仿宋" w:eastAsia="仿宋" w:cs="仿宋"/>
                <w:b/>
                <w:bCs/>
                <w:sz w:val="28"/>
                <w:szCs w:val="28"/>
              </w:rPr>
              <w:t xml:space="preserve">名称</w:t>
            </w:r>
            <w:r/>
          </w:p>
        </w:tc>
        <w:tc>
          <w:tcPr>
            <w:tcW w:w="2449" w:type="pct"/>
            <w:textDirection w:val="lrTb"/>
            <w:noWrap w:val="false"/>
          </w:tcPr>
          <w:p>
            <w:pPr>
              <w:jc w:val="center"/>
              <w:spacing w:before="80" w:line="288" w:lineRule="auto"/>
              <w:rPr>
                <w:rFonts w:ascii="仿宋" w:hAnsi="仿宋" w:eastAsia="仿宋" w:cs="仿宋"/>
                <w:b/>
                <w:bCs/>
                <w:sz w:val="28"/>
                <w:szCs w:val="28"/>
              </w:rPr>
            </w:pPr>
            <w:r>
              <w:rPr>
                <w:rFonts w:hint="eastAsia" w:ascii="仿宋" w:hAnsi="仿宋" w:eastAsia="仿宋" w:cs="仿宋"/>
                <w:b/>
                <w:bCs/>
                <w:sz w:val="28"/>
                <w:szCs w:val="28"/>
              </w:rPr>
              <w:t xml:space="preserve">参数</w:t>
            </w:r>
            <w:r/>
          </w:p>
        </w:tc>
      </w:tr>
      <w:tr>
        <w:trPr>
          <w:jc w:val="center"/>
          <w:trHeight w:val="567"/>
        </w:trPr>
        <w:tc>
          <w:tcPr>
            <w:tcW w:w="449" w:type="pct"/>
            <w:vAlign w:val="center"/>
            <w:vMerge w:val="restart"/>
            <w:textDirection w:val="lrTb"/>
            <w:noWrap w:val="false"/>
          </w:tcPr>
          <w:p>
            <w:pPr>
              <w:jc w:val="center"/>
              <w:spacing w:before="80" w:line="288" w:lineRule="auto"/>
              <w:rPr>
                <w:rFonts w:ascii="仿宋" w:hAnsi="仿宋" w:eastAsia="仿宋" w:cs="仿宋"/>
                <w:sz w:val="28"/>
                <w:szCs w:val="28"/>
              </w:rPr>
            </w:pPr>
            <w:r>
              <w:rPr>
                <w:rFonts w:hint="eastAsia" w:ascii="仿宋" w:hAnsi="仿宋" w:eastAsia="仿宋" w:cs="仿宋"/>
                <w:sz w:val="28"/>
                <w:szCs w:val="28"/>
              </w:rPr>
              <w:t xml:space="preserve">1</w:t>
            </w:r>
            <w:r/>
          </w:p>
        </w:tc>
        <w:tc>
          <w:tcPr>
            <w:tcW w:w="1005" w:type="pct"/>
            <w:vAlign w:val="center"/>
            <w:vMerge w:val="restart"/>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整车</w:t>
            </w:r>
            <w:r/>
          </w:p>
        </w:tc>
        <w:tc>
          <w:tcPr>
            <w:gridSpan w:val="2"/>
            <w:tcW w:w="1097"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底盘建议品牌</w:t>
            </w:r>
            <w:r/>
          </w:p>
        </w:tc>
        <w:tc>
          <w:tcPr>
            <w:tcW w:w="2449"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东风、福田、重汽等</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sz w:val="28"/>
                <w:szCs w:val="28"/>
              </w:rPr>
            </w:pPr>
            <w:r>
              <w:rPr>
                <w:rFonts w:ascii="仿宋" w:hAnsi="仿宋" w:eastAsia="仿宋" w:cs="仿宋"/>
                <w:sz w:val="28"/>
                <w:szCs w:val="28"/>
              </w:rPr>
            </w:r>
            <w:r/>
          </w:p>
        </w:tc>
        <w:tc>
          <w:tcPr>
            <w:tcW w:w="1004" w:type="pct"/>
            <w:vAlign w:val="center"/>
            <w:vMerge w:val="continue"/>
            <w:textDirection w:val="lrTb"/>
            <w:noWrap w:val="false"/>
          </w:tcPr>
          <w:p>
            <w:pPr>
              <w:spacing w:before="80" w:line="288" w:lineRule="auto"/>
              <w:widowControl/>
              <w:rPr>
                <w:rFonts w:ascii="仿宋" w:hAnsi="仿宋" w:eastAsia="仿宋" w:cs="仿宋"/>
                <w:sz w:val="28"/>
                <w:szCs w:val="28"/>
              </w:rPr>
            </w:pPr>
            <w:r>
              <w:rPr>
                <w:rFonts w:ascii="仿宋" w:hAnsi="仿宋" w:eastAsia="仿宋" w:cs="仿宋"/>
                <w:sz w:val="28"/>
                <w:szCs w:val="28"/>
              </w:rPr>
            </w:r>
            <w:r/>
          </w:p>
        </w:tc>
        <w:tc>
          <w:tcPr>
            <w:gridSpan w:val="2"/>
            <w:tcW w:w="1097"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★总质量kg</w:t>
            </w:r>
            <w:r/>
          </w:p>
        </w:tc>
        <w:tc>
          <w:tcPr>
            <w:tcW w:w="2449"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bCs/>
                <w:sz w:val="28"/>
                <w:szCs w:val="28"/>
              </w:rPr>
              <w:t xml:space="preserve">≤</w:t>
            </w:r>
            <w:r>
              <w:rPr>
                <w:rFonts w:hint="eastAsia" w:ascii="仿宋" w:hAnsi="仿宋" w:eastAsia="仿宋" w:cs="仿宋"/>
                <w:sz w:val="28"/>
                <w:szCs w:val="28"/>
              </w:rPr>
              <w:t xml:space="preserve">16495</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sz w:val="28"/>
                <w:szCs w:val="28"/>
              </w:rPr>
            </w:pPr>
            <w:r>
              <w:rPr>
                <w:rFonts w:ascii="仿宋" w:hAnsi="仿宋" w:eastAsia="仿宋" w:cs="仿宋"/>
                <w:sz w:val="28"/>
                <w:szCs w:val="28"/>
              </w:rPr>
            </w:r>
            <w:r/>
          </w:p>
        </w:tc>
        <w:tc>
          <w:tcPr>
            <w:tcW w:w="1004" w:type="pct"/>
            <w:vAlign w:val="center"/>
            <w:vMerge w:val="continue"/>
            <w:textDirection w:val="lrTb"/>
            <w:noWrap w:val="false"/>
          </w:tcPr>
          <w:p>
            <w:pPr>
              <w:spacing w:before="80" w:line="288" w:lineRule="auto"/>
              <w:widowControl/>
              <w:rPr>
                <w:rFonts w:ascii="仿宋" w:hAnsi="仿宋" w:eastAsia="仿宋" w:cs="仿宋"/>
                <w:sz w:val="28"/>
                <w:szCs w:val="28"/>
              </w:rPr>
            </w:pPr>
            <w:r>
              <w:rPr>
                <w:rFonts w:ascii="仿宋" w:hAnsi="仿宋" w:eastAsia="仿宋" w:cs="仿宋"/>
                <w:sz w:val="28"/>
                <w:szCs w:val="28"/>
              </w:rPr>
            </w:r>
            <w:r/>
          </w:p>
        </w:tc>
        <w:tc>
          <w:tcPr>
            <w:gridSpan w:val="2"/>
            <w:tcW w:w="1097"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整备质量kg</w:t>
            </w:r>
            <w:r/>
          </w:p>
        </w:tc>
        <w:tc>
          <w:tcPr>
            <w:tcW w:w="2449"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bCs/>
                <w:sz w:val="28"/>
                <w:szCs w:val="28"/>
              </w:rPr>
              <w:t xml:space="preserve">≤</w:t>
            </w:r>
            <w:r>
              <w:rPr>
                <w:rFonts w:hint="eastAsia" w:ascii="仿宋" w:hAnsi="仿宋" w:eastAsia="仿宋" w:cs="仿宋"/>
                <w:sz w:val="28"/>
                <w:szCs w:val="28"/>
              </w:rPr>
              <w:t xml:space="preserve">16300</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sz w:val="28"/>
                <w:szCs w:val="28"/>
              </w:rPr>
            </w:pPr>
            <w:r>
              <w:rPr>
                <w:rFonts w:ascii="仿宋" w:hAnsi="仿宋" w:eastAsia="仿宋" w:cs="仿宋"/>
                <w:sz w:val="28"/>
                <w:szCs w:val="28"/>
              </w:rPr>
            </w:r>
            <w:r/>
          </w:p>
        </w:tc>
        <w:tc>
          <w:tcPr>
            <w:tcW w:w="1004" w:type="pct"/>
            <w:vAlign w:val="center"/>
            <w:vMerge w:val="continue"/>
            <w:textDirection w:val="lrTb"/>
            <w:noWrap w:val="false"/>
          </w:tcPr>
          <w:p>
            <w:pPr>
              <w:spacing w:before="80" w:line="288" w:lineRule="auto"/>
              <w:widowControl/>
              <w:rPr>
                <w:rFonts w:ascii="仿宋" w:hAnsi="仿宋" w:eastAsia="仿宋" w:cs="仿宋"/>
                <w:sz w:val="28"/>
                <w:szCs w:val="28"/>
              </w:rPr>
            </w:pPr>
            <w:r>
              <w:rPr>
                <w:rFonts w:ascii="仿宋" w:hAnsi="仿宋" w:eastAsia="仿宋" w:cs="仿宋"/>
                <w:sz w:val="28"/>
                <w:szCs w:val="28"/>
              </w:rPr>
            </w:r>
            <w:r/>
          </w:p>
        </w:tc>
        <w:tc>
          <w:tcPr>
            <w:gridSpan w:val="2"/>
            <w:tcW w:w="1097"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外形尺寸mm</w:t>
            </w:r>
            <w:r/>
          </w:p>
        </w:tc>
        <w:tc>
          <w:tcPr>
            <w:tcW w:w="2449" w:type="pct"/>
            <w:vAlign w:val="center"/>
            <w:textDirection w:val="lrTb"/>
            <w:noWrap w:val="false"/>
          </w:tcPr>
          <w:p>
            <w:pPr>
              <w:spacing w:before="80" w:line="288" w:lineRule="auto"/>
              <w:rPr>
                <w:rFonts w:ascii="仿宋" w:hAnsi="仿宋" w:eastAsia="仿宋" w:cs="仿宋"/>
                <w:bCs/>
                <w:sz w:val="28"/>
                <w:szCs w:val="28"/>
              </w:rPr>
            </w:pPr>
            <w:r>
              <w:rPr>
                <w:rFonts w:hint="eastAsia" w:ascii="仿宋" w:hAnsi="仿宋" w:eastAsia="仿宋" w:cs="仿宋"/>
                <w:sz w:val="28"/>
                <w:szCs w:val="28"/>
              </w:rPr>
              <w:t xml:space="preserve">≥8950x2500x3690</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sz w:val="28"/>
                <w:szCs w:val="28"/>
              </w:rPr>
            </w:pPr>
            <w:r>
              <w:rPr>
                <w:rFonts w:ascii="仿宋" w:hAnsi="仿宋" w:eastAsia="仿宋" w:cs="仿宋"/>
                <w:sz w:val="28"/>
                <w:szCs w:val="28"/>
              </w:rPr>
            </w:r>
            <w:r/>
          </w:p>
        </w:tc>
        <w:tc>
          <w:tcPr>
            <w:tcW w:w="1004" w:type="pct"/>
            <w:vAlign w:val="center"/>
            <w:vMerge w:val="continue"/>
            <w:textDirection w:val="lrTb"/>
            <w:noWrap w:val="false"/>
          </w:tcPr>
          <w:p>
            <w:pPr>
              <w:spacing w:before="80" w:line="288" w:lineRule="auto"/>
              <w:widowControl/>
              <w:rPr>
                <w:rFonts w:ascii="仿宋" w:hAnsi="仿宋" w:eastAsia="仿宋" w:cs="仿宋"/>
                <w:sz w:val="28"/>
                <w:szCs w:val="28"/>
              </w:rPr>
            </w:pPr>
            <w:r>
              <w:rPr>
                <w:rFonts w:ascii="仿宋" w:hAnsi="仿宋" w:eastAsia="仿宋" w:cs="仿宋"/>
                <w:sz w:val="28"/>
                <w:szCs w:val="28"/>
              </w:rPr>
            </w:r>
            <w:r/>
          </w:p>
        </w:tc>
        <w:tc>
          <w:tcPr>
            <w:gridSpan w:val="2"/>
            <w:tcW w:w="1097"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前悬mm</w:t>
            </w:r>
            <w:r/>
          </w:p>
        </w:tc>
        <w:tc>
          <w:tcPr>
            <w:tcW w:w="2449"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≥1330</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sz w:val="28"/>
                <w:szCs w:val="28"/>
              </w:rPr>
            </w:pPr>
            <w:r>
              <w:rPr>
                <w:rFonts w:ascii="仿宋" w:hAnsi="仿宋" w:eastAsia="仿宋" w:cs="仿宋"/>
                <w:sz w:val="28"/>
                <w:szCs w:val="28"/>
              </w:rPr>
            </w:r>
            <w:r/>
          </w:p>
        </w:tc>
        <w:tc>
          <w:tcPr>
            <w:tcW w:w="1004" w:type="pct"/>
            <w:vAlign w:val="center"/>
            <w:vMerge w:val="continue"/>
            <w:textDirection w:val="lrTb"/>
            <w:noWrap w:val="false"/>
          </w:tcPr>
          <w:p>
            <w:pPr>
              <w:spacing w:before="80" w:line="288" w:lineRule="auto"/>
              <w:widowControl/>
              <w:rPr>
                <w:rFonts w:ascii="仿宋" w:hAnsi="仿宋" w:eastAsia="仿宋" w:cs="仿宋"/>
                <w:sz w:val="28"/>
                <w:szCs w:val="28"/>
              </w:rPr>
            </w:pPr>
            <w:r>
              <w:rPr>
                <w:rFonts w:ascii="仿宋" w:hAnsi="仿宋" w:eastAsia="仿宋" w:cs="仿宋"/>
                <w:sz w:val="28"/>
                <w:szCs w:val="28"/>
              </w:rPr>
            </w:r>
            <w:r/>
          </w:p>
        </w:tc>
        <w:tc>
          <w:tcPr>
            <w:gridSpan w:val="2"/>
            <w:tcW w:w="1097"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后悬mm</w:t>
            </w:r>
            <w:r/>
          </w:p>
        </w:tc>
        <w:tc>
          <w:tcPr>
            <w:tcW w:w="2449" w:type="pct"/>
            <w:vAlign w:val="center"/>
            <w:textDirection w:val="lrTb"/>
            <w:noWrap w:val="false"/>
          </w:tcPr>
          <w:p>
            <w:pPr>
              <w:jc w:val="left"/>
              <w:spacing w:before="80" w:line="288" w:lineRule="auto"/>
              <w:rPr>
                <w:rFonts w:ascii="仿宋" w:hAnsi="仿宋" w:eastAsia="仿宋" w:cs="仿宋"/>
                <w:sz w:val="28"/>
                <w:szCs w:val="28"/>
              </w:rPr>
            </w:pPr>
            <w:r>
              <w:rPr>
                <w:rFonts w:hint="eastAsia" w:ascii="仿宋" w:hAnsi="仿宋" w:eastAsia="仿宋" w:cs="仿宋"/>
                <w:sz w:val="28"/>
                <w:szCs w:val="28"/>
              </w:rPr>
              <w:t xml:space="preserve">≥2870</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sz w:val="28"/>
                <w:szCs w:val="28"/>
              </w:rPr>
            </w:pPr>
            <w:r>
              <w:rPr>
                <w:rFonts w:ascii="仿宋" w:hAnsi="仿宋" w:eastAsia="仿宋" w:cs="仿宋"/>
                <w:sz w:val="28"/>
                <w:szCs w:val="28"/>
              </w:rPr>
            </w:r>
            <w:r/>
          </w:p>
        </w:tc>
        <w:tc>
          <w:tcPr>
            <w:tcW w:w="1004" w:type="pct"/>
            <w:vAlign w:val="center"/>
            <w:vMerge w:val="continue"/>
            <w:textDirection w:val="lrTb"/>
            <w:noWrap w:val="false"/>
          </w:tcPr>
          <w:p>
            <w:pPr>
              <w:spacing w:before="80" w:line="288" w:lineRule="auto"/>
              <w:widowControl/>
              <w:rPr>
                <w:rFonts w:ascii="仿宋" w:hAnsi="仿宋" w:eastAsia="仿宋" w:cs="仿宋"/>
                <w:sz w:val="28"/>
                <w:szCs w:val="28"/>
              </w:rPr>
            </w:pPr>
            <w:r>
              <w:rPr>
                <w:rFonts w:ascii="仿宋" w:hAnsi="仿宋" w:eastAsia="仿宋" w:cs="仿宋"/>
                <w:sz w:val="28"/>
                <w:szCs w:val="28"/>
              </w:rPr>
            </w:r>
            <w:r/>
          </w:p>
        </w:tc>
        <w:tc>
          <w:tcPr>
            <w:gridSpan w:val="2"/>
            <w:tcW w:w="1097"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接近角(°)</w:t>
            </w:r>
            <w:r/>
          </w:p>
        </w:tc>
        <w:tc>
          <w:tcPr>
            <w:tcW w:w="2449"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≥17</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sz w:val="28"/>
                <w:szCs w:val="28"/>
              </w:rPr>
            </w:pPr>
            <w:r>
              <w:rPr>
                <w:rFonts w:ascii="仿宋" w:hAnsi="仿宋" w:eastAsia="仿宋" w:cs="仿宋"/>
                <w:sz w:val="28"/>
                <w:szCs w:val="28"/>
              </w:rPr>
            </w:r>
            <w:r/>
          </w:p>
        </w:tc>
        <w:tc>
          <w:tcPr>
            <w:tcW w:w="1004" w:type="pct"/>
            <w:vAlign w:val="center"/>
            <w:vMerge w:val="continue"/>
            <w:textDirection w:val="lrTb"/>
            <w:noWrap w:val="false"/>
          </w:tcPr>
          <w:p>
            <w:pPr>
              <w:spacing w:before="80" w:line="288" w:lineRule="auto"/>
              <w:widowControl/>
              <w:rPr>
                <w:rFonts w:ascii="仿宋" w:hAnsi="仿宋" w:eastAsia="仿宋" w:cs="仿宋"/>
                <w:sz w:val="28"/>
                <w:szCs w:val="28"/>
              </w:rPr>
            </w:pPr>
            <w:r>
              <w:rPr>
                <w:rFonts w:ascii="仿宋" w:hAnsi="仿宋" w:eastAsia="仿宋" w:cs="仿宋"/>
                <w:sz w:val="28"/>
                <w:szCs w:val="28"/>
              </w:rPr>
            </w:r>
            <w:r/>
          </w:p>
        </w:tc>
        <w:tc>
          <w:tcPr>
            <w:gridSpan w:val="2"/>
            <w:tcW w:w="1097"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离去角(°)</w:t>
            </w:r>
            <w:r/>
          </w:p>
        </w:tc>
        <w:tc>
          <w:tcPr>
            <w:tcW w:w="2449"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≥10</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sz w:val="28"/>
                <w:szCs w:val="28"/>
              </w:rPr>
            </w:pPr>
            <w:r>
              <w:rPr>
                <w:rFonts w:ascii="仿宋" w:hAnsi="仿宋" w:eastAsia="仿宋" w:cs="仿宋"/>
                <w:sz w:val="28"/>
                <w:szCs w:val="28"/>
              </w:rPr>
            </w:r>
            <w:r/>
          </w:p>
        </w:tc>
        <w:tc>
          <w:tcPr>
            <w:tcW w:w="1004" w:type="pct"/>
            <w:vAlign w:val="center"/>
            <w:vMerge w:val="continue"/>
            <w:textDirection w:val="lrTb"/>
            <w:noWrap w:val="false"/>
          </w:tcPr>
          <w:p>
            <w:pPr>
              <w:spacing w:before="80" w:line="288" w:lineRule="auto"/>
              <w:widowControl/>
              <w:rPr>
                <w:rFonts w:ascii="仿宋" w:hAnsi="仿宋" w:eastAsia="仿宋" w:cs="仿宋"/>
                <w:sz w:val="28"/>
                <w:szCs w:val="28"/>
              </w:rPr>
            </w:pPr>
            <w:r>
              <w:rPr>
                <w:rFonts w:ascii="仿宋" w:hAnsi="仿宋" w:eastAsia="仿宋" w:cs="仿宋"/>
                <w:sz w:val="28"/>
                <w:szCs w:val="28"/>
              </w:rPr>
            </w:r>
            <w:r/>
          </w:p>
        </w:tc>
        <w:tc>
          <w:tcPr>
            <w:gridSpan w:val="2"/>
            <w:tcW w:w="1097"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★后下部防护为裙边结构,离地高度（mm）</w:t>
            </w:r>
            <w:r/>
          </w:p>
        </w:tc>
        <w:tc>
          <w:tcPr>
            <w:tcW w:w="2449"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≤500</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sz w:val="28"/>
                <w:szCs w:val="28"/>
              </w:rPr>
            </w:pPr>
            <w:r>
              <w:rPr>
                <w:rFonts w:ascii="仿宋" w:hAnsi="仿宋" w:eastAsia="仿宋" w:cs="仿宋"/>
                <w:sz w:val="28"/>
                <w:szCs w:val="28"/>
              </w:rPr>
            </w:r>
            <w:r/>
          </w:p>
        </w:tc>
        <w:tc>
          <w:tcPr>
            <w:tcW w:w="1004" w:type="pct"/>
            <w:vAlign w:val="center"/>
            <w:vMerge w:val="continue"/>
            <w:textDirection w:val="lrTb"/>
            <w:noWrap w:val="false"/>
          </w:tcPr>
          <w:p>
            <w:pPr>
              <w:spacing w:before="80" w:line="288" w:lineRule="auto"/>
              <w:widowControl/>
              <w:rPr>
                <w:rFonts w:ascii="仿宋" w:hAnsi="仿宋" w:eastAsia="仿宋" w:cs="仿宋"/>
                <w:sz w:val="28"/>
                <w:szCs w:val="28"/>
              </w:rPr>
            </w:pPr>
            <w:r>
              <w:rPr>
                <w:rFonts w:ascii="仿宋" w:hAnsi="仿宋" w:eastAsia="仿宋" w:cs="仿宋"/>
                <w:sz w:val="28"/>
                <w:szCs w:val="28"/>
              </w:rPr>
            </w:r>
            <w:r/>
          </w:p>
        </w:tc>
        <w:tc>
          <w:tcPr>
            <w:gridSpan w:val="2"/>
            <w:tcW w:w="1097"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发动机建议品牌</w:t>
            </w:r>
            <w:r/>
          </w:p>
        </w:tc>
        <w:tc>
          <w:tcPr>
            <w:tcW w:w="2449"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五十铃、康明斯、曼、潍柴等</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sz w:val="28"/>
                <w:szCs w:val="28"/>
              </w:rPr>
            </w:pPr>
            <w:r>
              <w:rPr>
                <w:rFonts w:ascii="仿宋" w:hAnsi="仿宋" w:eastAsia="仿宋" w:cs="仿宋"/>
                <w:sz w:val="28"/>
                <w:szCs w:val="28"/>
              </w:rPr>
            </w:r>
            <w:r/>
          </w:p>
        </w:tc>
        <w:tc>
          <w:tcPr>
            <w:tcW w:w="1004" w:type="pct"/>
            <w:vAlign w:val="center"/>
            <w:vMerge w:val="continue"/>
            <w:textDirection w:val="lrTb"/>
            <w:noWrap w:val="false"/>
          </w:tcPr>
          <w:p>
            <w:pPr>
              <w:spacing w:before="80" w:line="288" w:lineRule="auto"/>
              <w:widowControl/>
              <w:rPr>
                <w:rFonts w:ascii="仿宋" w:hAnsi="仿宋" w:eastAsia="仿宋" w:cs="仿宋"/>
                <w:sz w:val="28"/>
                <w:szCs w:val="28"/>
              </w:rPr>
            </w:pPr>
            <w:r>
              <w:rPr>
                <w:rFonts w:ascii="仿宋" w:hAnsi="仿宋" w:eastAsia="仿宋" w:cs="仿宋"/>
                <w:sz w:val="28"/>
                <w:szCs w:val="28"/>
              </w:rPr>
            </w:r>
            <w:r/>
          </w:p>
        </w:tc>
        <w:tc>
          <w:tcPr>
            <w:gridSpan w:val="2"/>
            <w:tcW w:w="1097"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★排放标准</w:t>
            </w:r>
            <w:r/>
          </w:p>
        </w:tc>
        <w:tc>
          <w:tcPr>
            <w:tcW w:w="2449"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国六</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sz w:val="28"/>
                <w:szCs w:val="28"/>
              </w:rPr>
            </w:pPr>
            <w:r>
              <w:rPr>
                <w:rFonts w:ascii="仿宋" w:hAnsi="仿宋" w:eastAsia="仿宋" w:cs="仿宋"/>
                <w:sz w:val="28"/>
                <w:szCs w:val="28"/>
              </w:rPr>
            </w:r>
            <w:r/>
          </w:p>
        </w:tc>
        <w:tc>
          <w:tcPr>
            <w:tcW w:w="1004" w:type="pct"/>
            <w:vAlign w:val="center"/>
            <w:vMerge w:val="continue"/>
            <w:textDirection w:val="lrTb"/>
            <w:noWrap w:val="false"/>
          </w:tcPr>
          <w:p>
            <w:pPr>
              <w:spacing w:before="80" w:line="288" w:lineRule="auto"/>
              <w:widowControl/>
              <w:rPr>
                <w:rFonts w:ascii="仿宋" w:hAnsi="仿宋" w:eastAsia="仿宋" w:cs="仿宋"/>
                <w:sz w:val="28"/>
                <w:szCs w:val="28"/>
              </w:rPr>
            </w:pPr>
            <w:r>
              <w:rPr>
                <w:rFonts w:ascii="仿宋" w:hAnsi="仿宋" w:eastAsia="仿宋" w:cs="仿宋"/>
                <w:sz w:val="28"/>
                <w:szCs w:val="28"/>
              </w:rPr>
            </w:r>
            <w:r/>
          </w:p>
        </w:tc>
        <w:tc>
          <w:tcPr>
            <w:gridSpan w:val="2"/>
            <w:tcW w:w="1097"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★功率kw</w:t>
            </w:r>
            <w:r/>
          </w:p>
        </w:tc>
        <w:tc>
          <w:tcPr>
            <w:tcW w:w="2449"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bCs/>
                <w:sz w:val="28"/>
                <w:szCs w:val="28"/>
              </w:rPr>
              <w:t xml:space="preserve">≥154</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sz w:val="28"/>
                <w:szCs w:val="28"/>
              </w:rPr>
            </w:pPr>
            <w:r>
              <w:rPr>
                <w:rFonts w:ascii="仿宋" w:hAnsi="仿宋" w:eastAsia="仿宋" w:cs="仿宋"/>
                <w:sz w:val="28"/>
                <w:szCs w:val="28"/>
              </w:rPr>
            </w:r>
            <w:r/>
          </w:p>
        </w:tc>
        <w:tc>
          <w:tcPr>
            <w:tcW w:w="1004" w:type="pct"/>
            <w:vAlign w:val="center"/>
            <w:vMerge w:val="continue"/>
            <w:textDirection w:val="lrTb"/>
            <w:noWrap w:val="false"/>
          </w:tcPr>
          <w:p>
            <w:pPr>
              <w:spacing w:before="80" w:line="288" w:lineRule="auto"/>
              <w:widowControl/>
              <w:rPr>
                <w:rFonts w:ascii="仿宋" w:hAnsi="仿宋" w:eastAsia="仿宋" w:cs="仿宋"/>
                <w:sz w:val="28"/>
                <w:szCs w:val="28"/>
              </w:rPr>
            </w:pPr>
            <w:r>
              <w:rPr>
                <w:rFonts w:ascii="仿宋" w:hAnsi="仿宋" w:eastAsia="仿宋" w:cs="仿宋"/>
                <w:sz w:val="28"/>
                <w:szCs w:val="28"/>
              </w:rPr>
            </w:r>
            <w:r/>
          </w:p>
        </w:tc>
        <w:tc>
          <w:tcPr>
            <w:gridSpan w:val="2"/>
            <w:tcW w:w="1097"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轴距mm</w:t>
            </w:r>
            <w:r/>
          </w:p>
        </w:tc>
        <w:tc>
          <w:tcPr>
            <w:tcW w:w="2449"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≥4700</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sz w:val="28"/>
                <w:szCs w:val="28"/>
              </w:rPr>
            </w:pPr>
            <w:r>
              <w:rPr>
                <w:rFonts w:ascii="仿宋" w:hAnsi="仿宋" w:eastAsia="仿宋" w:cs="仿宋"/>
                <w:sz w:val="28"/>
                <w:szCs w:val="28"/>
              </w:rPr>
            </w:r>
            <w:r/>
          </w:p>
        </w:tc>
        <w:tc>
          <w:tcPr>
            <w:tcW w:w="1004" w:type="pct"/>
            <w:vAlign w:val="center"/>
            <w:vMerge w:val="continue"/>
            <w:textDirection w:val="lrTb"/>
            <w:noWrap w:val="false"/>
          </w:tcPr>
          <w:p>
            <w:pPr>
              <w:spacing w:before="80" w:line="288" w:lineRule="auto"/>
              <w:widowControl/>
              <w:rPr>
                <w:rFonts w:ascii="仿宋" w:hAnsi="仿宋" w:eastAsia="仿宋" w:cs="仿宋"/>
                <w:sz w:val="28"/>
                <w:szCs w:val="28"/>
              </w:rPr>
            </w:pPr>
            <w:r>
              <w:rPr>
                <w:rFonts w:ascii="仿宋" w:hAnsi="仿宋" w:eastAsia="仿宋" w:cs="仿宋"/>
                <w:sz w:val="28"/>
                <w:szCs w:val="28"/>
              </w:rPr>
            </w:r>
            <w:r/>
          </w:p>
        </w:tc>
        <w:tc>
          <w:tcPr>
            <w:gridSpan w:val="2"/>
            <w:tcW w:w="1097"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前排人员</w:t>
            </w:r>
            <w:r/>
          </w:p>
        </w:tc>
        <w:tc>
          <w:tcPr>
            <w:tcW w:w="2449"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≥3人</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sz w:val="28"/>
                <w:szCs w:val="28"/>
              </w:rPr>
            </w:pPr>
            <w:r>
              <w:rPr>
                <w:rFonts w:ascii="仿宋" w:hAnsi="仿宋" w:eastAsia="仿宋" w:cs="仿宋"/>
                <w:sz w:val="28"/>
                <w:szCs w:val="28"/>
              </w:rPr>
            </w:r>
            <w:r/>
          </w:p>
        </w:tc>
        <w:tc>
          <w:tcPr>
            <w:tcW w:w="1004" w:type="pct"/>
            <w:vAlign w:val="center"/>
            <w:vMerge w:val="continue"/>
            <w:textDirection w:val="lrTb"/>
            <w:noWrap w:val="false"/>
          </w:tcPr>
          <w:p>
            <w:pPr>
              <w:spacing w:before="80" w:line="288" w:lineRule="auto"/>
              <w:widowControl/>
              <w:rPr>
                <w:rFonts w:ascii="仿宋" w:hAnsi="仿宋" w:eastAsia="仿宋" w:cs="仿宋"/>
                <w:sz w:val="28"/>
                <w:szCs w:val="28"/>
              </w:rPr>
            </w:pPr>
            <w:r>
              <w:rPr>
                <w:rFonts w:ascii="仿宋" w:hAnsi="仿宋" w:eastAsia="仿宋" w:cs="仿宋"/>
                <w:sz w:val="28"/>
                <w:szCs w:val="28"/>
              </w:rPr>
            </w:r>
            <w:r/>
          </w:p>
        </w:tc>
        <w:tc>
          <w:tcPr>
            <w:gridSpan w:val="2"/>
            <w:tcW w:w="1097"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空调</w:t>
            </w:r>
            <w:r/>
          </w:p>
        </w:tc>
        <w:tc>
          <w:tcPr>
            <w:tcW w:w="2449" w:type="pct"/>
            <w:vAlign w:val="center"/>
            <w:textDirection w:val="lrTb"/>
            <w:noWrap w:val="false"/>
          </w:tcPr>
          <w:p>
            <w:pPr>
              <w:spacing w:before="80" w:line="288" w:lineRule="auto"/>
              <w:rPr>
                <w:rFonts w:ascii="仿宋" w:hAnsi="仿宋" w:eastAsia="仿宋" w:cs="仿宋"/>
                <w:sz w:val="28"/>
                <w:szCs w:val="28"/>
              </w:rPr>
            </w:pPr>
            <w:r>
              <w:rPr>
                <w:rFonts w:hint="eastAsia" w:ascii="仿宋" w:hAnsi="仿宋" w:eastAsia="仿宋" w:cs="仿宋"/>
                <w:sz w:val="28"/>
                <w:szCs w:val="28"/>
              </w:rPr>
              <w:t xml:space="preserve">驾驶室配备冷暖空调</w:t>
            </w:r>
            <w:r/>
          </w:p>
        </w:tc>
      </w:tr>
      <w:tr>
        <w:trPr>
          <w:jc w:val="center"/>
          <w:trHeight w:val="90"/>
        </w:trPr>
        <w:tc>
          <w:tcPr>
            <w:tcW w:w="449" w:type="pct"/>
            <w:vAlign w:val="center"/>
            <w:vMerge w:val="restart"/>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2</w:t>
            </w:r>
            <w:r/>
          </w:p>
        </w:tc>
        <w:tc>
          <w:tcPr>
            <w:tcW w:w="1004" w:type="pct"/>
            <w:vAlign w:val="center"/>
            <w:vMerge w:val="restart"/>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发电机组</w:t>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发动机建议品牌康明斯、曼、沃尔沃等；发电机建议品牌斯坦福、莫萨、沃尔沃等</w:t>
            </w:r>
            <w:r/>
          </w:p>
        </w:tc>
      </w:tr>
      <w:tr>
        <w:trPr>
          <w:jc w:val="center"/>
        </w:trPr>
        <w:tc>
          <w:tcPr>
            <w:tcW w:w="449" w:type="pct"/>
            <w:vAlign w:val="center"/>
            <w:vMerge w:val="continue"/>
            <w:textDirection w:val="lrTb"/>
            <w:noWrap w:val="false"/>
          </w:tcPr>
          <w:p>
            <w:pPr>
              <w:jc w:val="center"/>
              <w:spacing w:before="80" w:line="288" w:lineRule="auto"/>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rPr>
                <w:rFonts w:ascii="仿宋" w:hAnsi="仿宋" w:eastAsia="仿宋" w:cs="仿宋"/>
                <w:color w:val="auto"/>
                <w:sz w:val="28"/>
                <w:szCs w:val="28"/>
              </w:rPr>
            </w:pPr>
            <w:r>
              <w:rPr>
                <w:rFonts w:ascii="仿宋" w:hAnsi="仿宋" w:eastAsia="仿宋" w:cs="仿宋"/>
                <w:color w:val="auto"/>
                <w:sz w:val="28"/>
                <w:szCs w:val="28"/>
              </w:rPr>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★排放标准为国三及以上，发电机组（发动机）功率≥200kw，</w:t>
            </w:r>
            <w:r>
              <w:rPr>
                <w:rFonts w:hint="eastAsia" w:ascii="仿宋" w:hAnsi="仿宋" w:eastAsia="仿宋" w:cs="仿宋"/>
                <w:b/>
                <w:bCs/>
                <w:color w:val="auto"/>
                <w:sz w:val="28"/>
                <w:szCs w:val="28"/>
              </w:rPr>
              <w:t xml:space="preserve">（“★”条款需提供国家认可的第三方检测机构出具的具有“CMA”和“CNAS”标志的检测报告原件扫描件加盖投标人电子签章）</w:t>
            </w:r>
            <w:r/>
          </w:p>
        </w:tc>
      </w:tr>
      <w:tr>
        <w:trPr>
          <w:jc w:val="center"/>
        </w:trPr>
        <w:tc>
          <w:tcPr>
            <w:tcW w:w="449" w:type="pct"/>
            <w:vAlign w:val="center"/>
            <w:vMerge w:val="continue"/>
            <w:textDirection w:val="lrTb"/>
            <w:noWrap w:val="false"/>
          </w:tcPr>
          <w:p>
            <w:pPr>
              <w:jc w:val="center"/>
              <w:spacing w:before="80" w:line="288" w:lineRule="auto"/>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rPr>
                <w:rFonts w:ascii="仿宋" w:hAnsi="仿宋" w:eastAsia="仿宋" w:cs="仿宋"/>
                <w:color w:val="auto"/>
                <w:sz w:val="28"/>
                <w:szCs w:val="28"/>
              </w:rPr>
            </w:pPr>
            <w:r>
              <w:rPr>
                <w:rFonts w:ascii="仿宋" w:hAnsi="仿宋" w:eastAsia="仿宋" w:cs="仿宋"/>
                <w:color w:val="auto"/>
                <w:sz w:val="28"/>
                <w:szCs w:val="28"/>
              </w:rPr>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发电机油箱容积在最大排水量的工况下，可以连续工作8小时以上</w:t>
            </w:r>
            <w:r/>
          </w:p>
        </w:tc>
      </w:tr>
      <w:tr>
        <w:trPr>
          <w:jc w:val="center"/>
        </w:trPr>
        <w:tc>
          <w:tcPr>
            <w:tcW w:w="449" w:type="pct"/>
            <w:vAlign w:val="center"/>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3</w:t>
            </w:r>
            <w:r/>
          </w:p>
        </w:tc>
        <w:tc>
          <w:tcPr>
            <w:tcW w:w="1005"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静音厢体</w:t>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密封式厢体、充分利用空间，内部多舱分布，</w:t>
            </w:r>
            <w:r>
              <w:rPr>
                <w:rFonts w:hint="eastAsia" w:ascii="仿宋" w:hAnsi="仿宋" w:eastAsia="仿宋" w:cs="仿宋"/>
                <w:bCs/>
                <w:color w:val="auto"/>
                <w:sz w:val="28"/>
                <w:szCs w:val="28"/>
              </w:rPr>
              <w:t xml:space="preserve">厢体左右为上掀门、侧开门或卷帘门开启</w:t>
            </w:r>
            <w:r>
              <w:rPr>
                <w:rFonts w:hint="eastAsia" w:ascii="仿宋" w:hAnsi="仿宋" w:eastAsia="仿宋" w:cs="仿宋"/>
                <w:color w:val="auto"/>
                <w:sz w:val="28"/>
                <w:szCs w:val="28"/>
              </w:rPr>
              <w:t xml:space="preserve">、后部为左右对开门或卷帘门（含降噪系统、通风系统、隔热系统、防滑地板）、发电机组进排风消声处理降噪处理，作业噪音≤85分贝/m</w:t>
            </w:r>
            <w:r/>
          </w:p>
        </w:tc>
      </w:tr>
      <w:tr>
        <w:trPr>
          <w:jc w:val="center"/>
          <w:trHeight w:val="567"/>
        </w:trPr>
        <w:tc>
          <w:tcPr>
            <w:tcW w:w="449" w:type="pct"/>
            <w:vAlign w:val="center"/>
            <w:vMerge w:val="restart"/>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4</w:t>
            </w:r>
            <w:r/>
          </w:p>
        </w:tc>
        <w:tc>
          <w:tcPr>
            <w:tcW w:w="1005" w:type="pct"/>
            <w:vAlign w:val="center"/>
            <w:vMerge w:val="restart"/>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配电系统</w:t>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带漏电/短路/等保护，大功率插头，过载、过热保护</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外接电源220V、380V插座</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安全接地装置：专用接地线和地锚组件</w:t>
            </w:r>
            <w:r/>
          </w:p>
        </w:tc>
      </w:tr>
      <w:tr>
        <w:trPr>
          <w:jc w:val="center"/>
        </w:trPr>
        <w:tc>
          <w:tcPr>
            <w:tcW w:w="449" w:type="pct"/>
            <w:vAlign w:val="center"/>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5</w:t>
            </w:r>
            <w:r/>
          </w:p>
        </w:tc>
        <w:tc>
          <w:tcPr>
            <w:tcW w:w="1005"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控制系统</w:t>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每台水泵配有单独的控制系统，控制系统相互独立，可同时开启，亦可单独开启。控制系统有可视化操作界面，实时监测运行参数，带有漏电、电流过载、缺相、过压、欠压、电机过热等保护；防护等级≥IP54</w:t>
            </w:r>
            <w:r/>
          </w:p>
        </w:tc>
      </w:tr>
      <w:tr>
        <w:trPr>
          <w:jc w:val="center"/>
          <w:trHeight w:val="567"/>
        </w:trPr>
        <w:tc>
          <w:tcPr>
            <w:tcW w:w="449" w:type="pct"/>
            <w:vAlign w:val="center"/>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6</w:t>
            </w:r>
            <w:r/>
          </w:p>
        </w:tc>
        <w:tc>
          <w:tcPr>
            <w:tcW w:w="1005"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配电箱</w:t>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固定配电箱</w:t>
            </w:r>
            <w:r/>
          </w:p>
        </w:tc>
      </w:tr>
      <w:tr>
        <w:trPr>
          <w:jc w:val="center"/>
        </w:trPr>
        <w:tc>
          <w:tcPr>
            <w:tcW w:w="449" w:type="pct"/>
            <w:vAlign w:val="center"/>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7</w:t>
            </w:r>
            <w:r/>
          </w:p>
        </w:tc>
        <w:tc>
          <w:tcPr>
            <w:tcW w:w="1005"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液压支撑系统</w:t>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车辆安装4只液压支撑腿，可在驻车状态均分车辆静压，保护车轮及弹簧钢板。选用优质阀组，加装双向液压锁，采用手动控制调节各缸动作</w:t>
            </w:r>
            <w:r/>
          </w:p>
        </w:tc>
      </w:tr>
      <w:tr>
        <w:trPr>
          <w:jc w:val="center"/>
          <w:trHeight w:val="567"/>
        </w:trPr>
        <w:tc>
          <w:tcPr>
            <w:tcW w:w="449" w:type="pct"/>
            <w:vAlign w:val="center"/>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8</w:t>
            </w:r>
            <w:r/>
          </w:p>
        </w:tc>
        <w:tc>
          <w:tcPr>
            <w:tcW w:w="1005"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总流量m</w:t>
            </w:r>
            <w:r>
              <w:rPr>
                <w:rFonts w:hint="eastAsia" w:ascii="仿宋" w:hAnsi="仿宋" w:eastAsia="仿宋" w:cs="仿宋"/>
                <w:color w:val="auto"/>
                <w:sz w:val="28"/>
                <w:szCs w:val="28"/>
                <w:vertAlign w:val="superscript"/>
              </w:rPr>
              <w:t xml:space="preserve">3</w:t>
            </w:r>
            <w:r>
              <w:rPr>
                <w:rFonts w:hint="eastAsia" w:ascii="仿宋" w:hAnsi="仿宋" w:eastAsia="仿宋" w:cs="仿宋"/>
                <w:color w:val="auto"/>
                <w:sz w:val="28"/>
                <w:szCs w:val="28"/>
              </w:rPr>
              <w:t xml:space="preserve">/h</w:t>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≥3400</w:t>
            </w:r>
            <w:r/>
          </w:p>
        </w:tc>
      </w:tr>
      <w:tr>
        <w:trPr>
          <w:jc w:val="center"/>
          <w:trHeight w:val="567"/>
        </w:trPr>
        <w:tc>
          <w:tcPr>
            <w:tcW w:w="449" w:type="pct"/>
            <w:vAlign w:val="center"/>
            <w:vMerge w:val="restart"/>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9</w:t>
            </w:r>
            <w:r/>
          </w:p>
        </w:tc>
        <w:tc>
          <w:tcPr>
            <w:tcW w:w="1005" w:type="pct"/>
            <w:vAlign w:val="center"/>
            <w:vMerge w:val="restart"/>
            <w:textDirection w:val="lrTb"/>
            <w:noWrap w:val="false"/>
          </w:tcPr>
          <w:p>
            <w:pPr>
              <w:spacing w:before="80" w:line="288" w:lineRule="auto"/>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自吸泵</w:t>
            </w:r>
            <w:r/>
          </w:p>
          <w:p>
            <w:pPr>
              <w:spacing w:before="80" w:line="288" w:lineRule="auto"/>
              <w:widowControl/>
              <w:rPr>
                <w:rFonts w:ascii="仿宋" w:hAnsi="仿宋" w:eastAsia="仿宋" w:cs="仿宋"/>
                <w:color w:val="auto"/>
                <w:sz w:val="28"/>
                <w:szCs w:val="28"/>
              </w:rPr>
            </w:pPr>
            <w:r>
              <w:rPr>
                <w:rFonts w:hint="eastAsia" w:ascii="仿宋" w:hAnsi="仿宋" w:eastAsia="仿宋" w:cs="仿宋"/>
                <w:b/>
                <w:bCs/>
                <w:color w:val="auto"/>
                <w:sz w:val="28"/>
                <w:szCs w:val="28"/>
              </w:rPr>
              <w:t xml:space="preserve">（“★”条款需提供国家认可的第三方检测机构出具的具有“CMA”和“CNAS”标志的检测报告原件扫描件加盖投标人电子签章）</w:t>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建议品牌</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奥一、博禹、宏达、冀虹、瑞科等</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数量</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1台</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★流量m</w:t>
            </w:r>
            <w:r>
              <w:rPr>
                <w:rFonts w:hint="eastAsia" w:ascii="仿宋" w:hAnsi="仿宋" w:eastAsia="仿宋" w:cs="仿宋"/>
                <w:color w:val="auto"/>
                <w:sz w:val="28"/>
                <w:szCs w:val="28"/>
                <w:vertAlign w:val="superscript"/>
              </w:rPr>
              <w:t xml:space="preserve">3</w:t>
            </w:r>
            <w:r>
              <w:rPr>
                <w:rFonts w:hint="eastAsia" w:ascii="仿宋" w:hAnsi="仿宋" w:eastAsia="仿宋" w:cs="仿宋"/>
                <w:color w:val="auto"/>
                <w:sz w:val="28"/>
                <w:szCs w:val="28"/>
              </w:rPr>
              <w:t xml:space="preserve">/h</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≥1000</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★扬程m</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bCs/>
                <w:color w:val="auto"/>
                <w:sz w:val="28"/>
                <w:szCs w:val="28"/>
              </w:rPr>
              <w:t xml:space="preserve">≥20</w:t>
            </w:r>
            <w:r/>
          </w:p>
        </w:tc>
      </w:tr>
      <w:tr>
        <w:trPr>
          <w:jc w:val="center"/>
          <w:trHeight w:val="90"/>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★吸程m</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≥8</w:t>
            </w:r>
            <w:r/>
          </w:p>
        </w:tc>
      </w:tr>
      <w:tr>
        <w:trPr>
          <w:jc w:val="center"/>
          <w:trHeight w:val="250"/>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安装位置</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安装在车辆厢体内尾部，便于抢险排涝</w:t>
            </w:r>
            <w:r>
              <w:rPr>
                <w:rFonts w:hint="eastAsia" w:ascii="仿宋" w:hAnsi="仿宋" w:eastAsia="仿宋" w:cs="仿宋"/>
                <w:b/>
                <w:bCs/>
                <w:color w:val="auto"/>
                <w:sz w:val="28"/>
                <w:szCs w:val="28"/>
              </w:rPr>
              <w:t xml:space="preserve">（提供公告查询截图</w:t>
            </w:r>
            <w:r>
              <w:rPr>
                <w:rFonts w:hint="eastAsia" w:ascii="仿宋" w:hAnsi="仿宋" w:eastAsia="仿宋" w:cs="仿宋"/>
                <w:b/>
                <w:color w:val="auto"/>
                <w:sz w:val="28"/>
                <w:szCs w:val="28"/>
              </w:rPr>
              <w:t xml:space="preserve">加盖投标人电子签章</w:t>
            </w:r>
            <w:r>
              <w:rPr>
                <w:rFonts w:hint="eastAsia" w:ascii="仿宋" w:hAnsi="仿宋" w:eastAsia="仿宋" w:cs="仿宋"/>
                <w:b/>
                <w:bCs/>
                <w:color w:val="auto"/>
                <w:sz w:val="28"/>
                <w:szCs w:val="28"/>
              </w:rPr>
              <w:t xml:space="preserve">）</w:t>
            </w:r>
            <w:r/>
          </w:p>
        </w:tc>
      </w:tr>
      <w:tr>
        <w:trPr>
          <w:jc w:val="center"/>
          <w:trHeight w:val="645"/>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驱动设计</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水泵采用离心泵，出口自带止回阀，由配套电机直接驱动</w:t>
            </w:r>
            <w:r/>
          </w:p>
        </w:tc>
      </w:tr>
      <w:tr>
        <w:trPr>
          <w:jc w:val="center"/>
          <w:trHeight w:val="90"/>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泵的构造</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泵的涡壳材质:铸铁BS1452:1990Grade220，泵壳工作压力不低于5.5bar，泵壳承压不得低于1.5倍工作压力。内衬可替换硬质铸铁BS1452Gr220磨损盘，叶轮为三叶片全开式，耐磨损，寿命长的铬钢BS3100A5（布氏硬度200HB）叶轮，可以处理内含75mm以下粒径固体的污水、泥浆和液体。密封为机械密封，接合面材质碳化硅，耐磨损；油浴润滑，水泵可以</w:t>
            </w:r>
            <w:r>
              <w:rPr>
                <w:rFonts w:hint="eastAsia" w:ascii="仿宋" w:hAnsi="仿宋" w:eastAsia="仿宋" w:cs="仿宋"/>
                <w:color w:val="auto"/>
                <w:sz w:val="28"/>
                <w:szCs w:val="28"/>
                <w:lang w:eastAsia="zh-CN"/>
              </w:rPr>
              <w:t xml:space="preserve">连续</w:t>
            </w:r>
            <w:r>
              <w:rPr>
                <w:rFonts w:hint="eastAsia" w:ascii="仿宋" w:hAnsi="仿宋" w:eastAsia="仿宋" w:cs="仿宋"/>
                <w:color w:val="auto"/>
                <w:sz w:val="28"/>
                <w:szCs w:val="28"/>
              </w:rPr>
              <w:t xml:space="preserve">运行而无损害</w:t>
            </w:r>
            <w:r/>
          </w:p>
        </w:tc>
      </w:tr>
      <w:tr>
        <w:trPr>
          <w:jc w:val="center"/>
          <w:trHeight w:val="585"/>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电机建议品牌</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马拉松、茵梦达、奥一、瑞科等</w:t>
            </w:r>
            <w:r/>
          </w:p>
        </w:tc>
      </w:tr>
      <w:tr>
        <w:trPr>
          <w:jc w:val="center"/>
          <w:trHeight w:val="90"/>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ind w:hanging="360"/>
              <w:spacing w:before="80" w:line="288" w:lineRule="auto"/>
              <w:tabs>
                <w:tab w:val="left" w:pos="36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★自吸系统</w:t>
            </w:r>
            <w:r/>
          </w:p>
        </w:tc>
        <w:tc>
          <w:tcPr>
            <w:gridSpan w:val="2"/>
            <w:tcW w:w="2454" w:type="pct"/>
            <w:vAlign w:val="center"/>
            <w:textDirection w:val="lrTb"/>
            <w:noWrap w:val="false"/>
          </w:tcPr>
          <w:p>
            <w:pPr>
              <w:spacing w:before="80" w:line="288" w:lineRule="auto"/>
              <w:tabs>
                <w:tab w:val="left" w:pos="77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真空辅助自吸系统和水泵共用一个动力源；水泵启动无需预先灌水，自吸系统和水泵不需要做阶段性调节和控制，真空自吸高度达到≥8m</w:t>
            </w:r>
            <w:r/>
          </w:p>
        </w:tc>
      </w:tr>
      <w:tr>
        <w:trPr>
          <w:jc w:val="center"/>
          <w:trHeight w:val="152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切割功能</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在排涝时自吸泵具有叶轮切割功能；可切割电缆、易拉罐、皮带、废旧衣物、尿不湿、砖头、杂草、矿泉水瓶等，只要进水口能进去的杂物都可以切割，进水口无需加滤网。汛期水中</w:t>
            </w:r>
            <w:r>
              <w:rPr>
                <w:rFonts w:hint="eastAsia" w:ascii="仿宋" w:hAnsi="仿宋" w:eastAsia="仿宋" w:cs="仿宋"/>
                <w:color w:val="auto"/>
                <w:sz w:val="28"/>
                <w:szCs w:val="28"/>
                <w:lang w:eastAsia="zh-CN"/>
              </w:rPr>
              <w:t xml:space="preserve">含有</w:t>
            </w:r>
            <w:r>
              <w:rPr>
                <w:rFonts w:hint="eastAsia" w:ascii="仿宋" w:hAnsi="仿宋" w:eastAsia="仿宋" w:cs="仿宋"/>
                <w:color w:val="auto"/>
                <w:sz w:val="28"/>
                <w:szCs w:val="28"/>
              </w:rPr>
              <w:t xml:space="preserve">杂物，为了保障排涝流量稳定，确保操作人员安全；防止杂物堵塞进水口而下水清理</w:t>
            </w:r>
            <w:r/>
          </w:p>
        </w:tc>
      </w:tr>
      <w:tr>
        <w:trPr>
          <w:jc w:val="center"/>
          <w:trHeight w:val="298"/>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进水</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进水管8英寸，2个进水口，4*5m进水管，需采用硬质PVC筋骨螺旋材质，内径≥200mm，外径≥220mm,最薄壁厚≥4mm，每米重量≤8kg，内压≥0.1MPa，爆破压力≥0.35MPa；有足够的耐抽性，保证抽水时不会抽扁，配备快速接头、进水滤网、鸭嘴式吸水口，实现低水位抽吸</w:t>
            </w:r>
            <w:r/>
          </w:p>
        </w:tc>
      </w:tr>
      <w:tr>
        <w:trPr>
          <w:jc w:val="center"/>
          <w:trHeight w:val="152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出水</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出水管8英寸，2个出水口，出水管，耐磨，耐压10kg，铝合金快速接头连接，操作方便，并在接头处有防松保险装置。配备8*20m</w:t>
            </w:r>
            <w:r>
              <w:rPr>
                <w:rFonts w:hint="eastAsia" w:ascii="仿宋" w:hAnsi="仿宋" w:eastAsia="仿宋" w:cs="仿宋"/>
                <w:bCs/>
                <w:color w:val="auto"/>
                <w:sz w:val="28"/>
                <w:szCs w:val="28"/>
              </w:rPr>
              <w:t xml:space="preserve">/卷</w:t>
            </w:r>
            <w:r>
              <w:rPr>
                <w:rFonts w:hint="eastAsia" w:ascii="仿宋" w:hAnsi="仿宋" w:eastAsia="仿宋" w:cs="仿宋"/>
                <w:color w:val="auto"/>
                <w:sz w:val="28"/>
                <w:szCs w:val="28"/>
              </w:rPr>
              <w:t xml:space="preserve">出水管，</w:t>
            </w:r>
            <w:r>
              <w:rPr>
                <w:rFonts w:hint="eastAsia" w:ascii="仿宋" w:hAnsi="仿宋" w:eastAsia="仿宋" w:cs="仿宋"/>
                <w:bCs/>
                <w:color w:val="auto"/>
                <w:sz w:val="28"/>
                <w:szCs w:val="28"/>
              </w:rPr>
              <w:t xml:space="preserve">采用涤纶长丝内衬聚氨酯，水带设计压力≥0.8MPa，爆破压力≥2.4Mpa,延伸率≤5%，膨胀率≤3%，附着强度≥45（N/25mm），材料为软性材料，长轴编织，合成纤维，内外涂耐磨防水树脂，可折叠式卷起，耐磨防刺穿；</w:t>
            </w:r>
            <w:r>
              <w:rPr>
                <w:rFonts w:hint="eastAsia" w:ascii="仿宋" w:hAnsi="仿宋" w:eastAsia="仿宋" w:cs="仿宋"/>
                <w:color w:val="auto"/>
                <w:sz w:val="28"/>
                <w:szCs w:val="28"/>
              </w:rPr>
              <w:t xml:space="preserve">重量≤30</w:t>
            </w:r>
            <w:r>
              <w:rPr>
                <w:rFonts w:hint="eastAsia" w:ascii="仿宋" w:hAnsi="仿宋" w:eastAsia="仿宋" w:cs="仿宋"/>
                <w:bCs/>
                <w:color w:val="auto"/>
                <w:sz w:val="28"/>
                <w:szCs w:val="28"/>
              </w:rPr>
              <w:t xml:space="preserve">kg</w:t>
            </w:r>
            <w:r/>
          </w:p>
        </w:tc>
      </w:tr>
      <w:tr>
        <w:trPr>
          <w:jc w:val="center"/>
          <w:trHeight w:val="337"/>
        </w:trPr>
        <w:tc>
          <w:tcPr>
            <w:tcW w:w="449" w:type="pct"/>
            <w:vAlign w:val="center"/>
            <w:vMerge w:val="restart"/>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10</w:t>
            </w:r>
            <w:r/>
          </w:p>
        </w:tc>
        <w:tc>
          <w:tcPr>
            <w:tcW w:w="1005" w:type="pct"/>
            <w:vAlign w:val="center"/>
            <w:vMerge w:val="restart"/>
            <w:textDirection w:val="lrTb"/>
            <w:noWrap w:val="false"/>
          </w:tcPr>
          <w:p>
            <w:pPr>
              <w:jc w:val="left"/>
              <w:spacing w:before="80" w:line="288" w:lineRule="auto"/>
              <w:rPr>
                <w:rFonts w:ascii="仿宋" w:hAnsi="仿宋" w:eastAsia="仿宋" w:cs="仿宋"/>
                <w:color w:val="auto"/>
                <w:sz w:val="28"/>
                <w:szCs w:val="28"/>
              </w:rPr>
            </w:pPr>
            <w:r>
              <w:rPr>
                <w:rFonts w:hint="eastAsia" w:ascii="仿宋" w:hAnsi="仿宋" w:eastAsia="仿宋" w:cs="仿宋"/>
                <w:b/>
                <w:bCs/>
                <w:color w:val="auto"/>
                <w:sz w:val="28"/>
                <w:szCs w:val="28"/>
              </w:rPr>
              <w:t xml:space="preserve">便携式潜水泵（“★”条款需提供国家认可的第三方检测机构出具的具有“CMA”和“CNAS”标志的检测报告原件扫描件加盖投标人电子签章）</w:t>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建议品牌</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奥一、迪沃、创美、凯泉、波益、瑞科等</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jc w:val="left"/>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数量</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4台</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jc w:val="left"/>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★单台流量m³/h</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≥600</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jc w:val="left"/>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★扬程范围m</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≥8</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jc w:val="left"/>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★水泵类型</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变频潜水泵</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jc w:val="left"/>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★单泵重量</w:t>
            </w:r>
            <w:r>
              <w:rPr>
                <w:rFonts w:hint="eastAsia" w:ascii="仿宋" w:hAnsi="仿宋" w:eastAsia="仿宋" w:cs="仿宋"/>
                <w:bCs/>
                <w:color w:val="auto"/>
                <w:sz w:val="28"/>
                <w:szCs w:val="28"/>
              </w:rPr>
              <w:t xml:space="preserve">kg</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bCs/>
                <w:color w:val="auto"/>
                <w:sz w:val="28"/>
                <w:szCs w:val="28"/>
              </w:rPr>
              <w:t xml:space="preserve">≤28</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jc w:val="left"/>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★单泵功率kw</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≤22</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jc w:val="left"/>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★工作电压V</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380</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jc w:val="left"/>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转速r/min</w:t>
            </w:r>
            <w:r/>
          </w:p>
        </w:tc>
        <w:tc>
          <w:tcPr>
            <w:gridSpan w:val="2"/>
            <w:tcW w:w="2454" w:type="pct"/>
            <w:vAlign w:val="center"/>
            <w:textDirection w:val="lrTb"/>
            <w:noWrap w:val="false"/>
          </w:tcPr>
          <w:p>
            <w:pPr>
              <w:spacing w:before="80" w:line="288"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≥3500</w:t>
            </w:r>
            <w:r/>
          </w:p>
        </w:tc>
      </w:tr>
      <w:tr>
        <w:trPr>
          <w:jc w:val="center"/>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jc w:val="left"/>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效率</w:t>
            </w:r>
            <w:r/>
          </w:p>
        </w:tc>
        <w:tc>
          <w:tcPr>
            <w:gridSpan w:val="2"/>
            <w:tcW w:w="2454" w:type="pct"/>
            <w:vAlign w:val="center"/>
            <w:textDirection w:val="lrTb"/>
            <w:noWrap w:val="false"/>
          </w:tcPr>
          <w:p>
            <w:pPr>
              <w:spacing w:before="80" w:line="288" w:lineRule="auto"/>
              <w:rPr>
                <w:rFonts w:ascii="仿宋" w:hAnsi="仿宋" w:eastAsia="仿宋" w:cs="仿宋"/>
                <w:bCs/>
                <w:color w:val="auto"/>
                <w:sz w:val="28"/>
                <w:szCs w:val="28"/>
              </w:rPr>
            </w:pPr>
            <w:r>
              <w:rPr>
                <w:rFonts w:hint="eastAsia" w:ascii="仿宋" w:hAnsi="仿宋" w:eastAsia="仿宋" w:cs="仿宋"/>
                <w:bCs/>
                <w:color w:val="auto"/>
                <w:sz w:val="28"/>
                <w:szCs w:val="28"/>
              </w:rPr>
              <w:t xml:space="preserve">≥60%</w:t>
            </w:r>
            <w:r/>
          </w:p>
        </w:tc>
      </w:tr>
      <w:tr>
        <w:trPr>
          <w:jc w:val="center"/>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jc w:val="left"/>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★单泵材质</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bCs/>
                <w:color w:val="auto"/>
                <w:sz w:val="28"/>
                <w:szCs w:val="28"/>
              </w:rPr>
              <w:t xml:space="preserve">泵叶采用304不锈钢材质，叶轮一体成型;泵体采用304不锈钢材质，泵体表面采用防腐蚀工艺处理</w:t>
            </w:r>
            <w:r/>
          </w:p>
        </w:tc>
      </w:tr>
      <w:tr>
        <w:trPr>
          <w:jc w:val="center"/>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jc w:val="left"/>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滤网</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bCs/>
                <w:color w:val="auto"/>
                <w:sz w:val="28"/>
                <w:szCs w:val="28"/>
              </w:rPr>
              <w:t xml:space="preserve">配备不锈钢滤网，除水泵排水口处整体（含电缆插头）包裹，确保有效通过率；滤网具有电缆防拖曳装置（</w:t>
            </w:r>
            <w:r>
              <w:rPr>
                <w:rFonts w:hint="eastAsia" w:ascii="仿宋" w:hAnsi="仿宋" w:eastAsia="仿宋" w:cs="仿宋"/>
                <w:b/>
                <w:color w:val="auto"/>
                <w:sz w:val="28"/>
                <w:szCs w:val="28"/>
              </w:rPr>
              <w:t xml:space="preserve">提供产品</w:t>
            </w:r>
            <w:r>
              <w:rPr>
                <w:rFonts w:hint="eastAsia" w:ascii="仿宋" w:hAnsi="仿宋" w:eastAsia="仿宋" w:cs="仿宋"/>
                <w:b/>
                <w:bCs/>
                <w:color w:val="auto"/>
                <w:sz w:val="28"/>
                <w:szCs w:val="28"/>
              </w:rPr>
              <w:t xml:space="preserve">彩色</w:t>
            </w:r>
            <w:r>
              <w:rPr>
                <w:rFonts w:hint="eastAsia" w:ascii="仿宋" w:hAnsi="仿宋" w:eastAsia="仿宋" w:cs="仿宋"/>
                <w:b/>
                <w:color w:val="auto"/>
                <w:sz w:val="28"/>
                <w:szCs w:val="28"/>
              </w:rPr>
              <w:t xml:space="preserve">照片加盖投标人电子签章</w:t>
            </w:r>
            <w:r>
              <w:rPr>
                <w:rFonts w:hint="eastAsia" w:ascii="仿宋" w:hAnsi="仿宋" w:eastAsia="仿宋" w:cs="仿宋"/>
                <w:bCs/>
                <w:color w:val="auto"/>
                <w:sz w:val="28"/>
                <w:szCs w:val="28"/>
              </w:rPr>
              <w:t xml:space="preserve">）</w:t>
            </w:r>
            <w:r/>
          </w:p>
        </w:tc>
      </w:tr>
      <w:tr>
        <w:trPr>
          <w:jc w:val="center"/>
          <w:trHeight w:val="567"/>
        </w:trPr>
        <w:tc>
          <w:tcPr>
            <w:tcW w:w="449" w:type="pct"/>
            <w:vAlign w:val="center"/>
            <w:vMerge w:val="continue"/>
            <w:textDirection w:val="lrTb"/>
            <w:noWrap w:val="false"/>
          </w:tcPr>
          <w:p>
            <w:pPr>
              <w:jc w:val="center"/>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05" w:type="pct"/>
            <w:vAlign w:val="center"/>
            <w:vMerge w:val="continue"/>
            <w:textDirection w:val="lrTb"/>
            <w:noWrap w:val="false"/>
          </w:tcPr>
          <w:p>
            <w:pPr>
              <w:jc w:val="left"/>
              <w:spacing w:before="80" w:line="288" w:lineRule="auto"/>
              <w:widowControl/>
              <w:rPr>
                <w:rFonts w:ascii="仿宋" w:hAnsi="仿宋" w:eastAsia="仿宋" w:cs="仿宋"/>
                <w:color w:val="auto"/>
                <w:sz w:val="28"/>
                <w:szCs w:val="28"/>
              </w:rPr>
            </w:pPr>
            <w:r>
              <w:rPr>
                <w:rFonts w:ascii="仿宋" w:hAnsi="仿宋" w:eastAsia="仿宋" w:cs="仿宋"/>
                <w:color w:val="auto"/>
                <w:sz w:val="28"/>
                <w:szCs w:val="28"/>
              </w:rPr>
            </w:r>
            <w:r/>
          </w:p>
        </w:tc>
        <w:tc>
          <w:tcPr>
            <w:tcW w:w="1092"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★出水口径</w:t>
            </w:r>
            <w:r/>
          </w:p>
        </w:tc>
        <w:tc>
          <w:tcPr>
            <w:gridSpan w:val="2"/>
            <w:tcW w:w="2454"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200mm（8英寸）</w:t>
            </w:r>
            <w:r/>
          </w:p>
        </w:tc>
      </w:tr>
      <w:tr>
        <w:trPr>
          <w:jc w:val="center"/>
        </w:trPr>
        <w:tc>
          <w:tcPr>
            <w:tcW w:w="449" w:type="pct"/>
            <w:vAlign w:val="center"/>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11</w:t>
            </w:r>
            <w:r/>
          </w:p>
        </w:tc>
        <w:tc>
          <w:tcPr>
            <w:tcW w:w="1005"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配套设备</w:t>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每台便携式潜水泵配置：</w:t>
            </w:r>
            <w:r/>
          </w:p>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1、配备单独的控制系统，控制系统有可视化操作界面，控制仪表在黑暗或日光下能远距离清晰读取运行参数；实时监测运行参数，带有漏电、电流过载、缺相、过压、欠压、过频、欠频、电机过热等保护；控制系统采用变频器控制，转速可调；控制系统可以从排水车辆上拆卸；控制系统应可离电源50</w:t>
            </w:r>
            <w:r>
              <w:rPr>
                <w:rFonts w:hint="eastAsia" w:ascii="仿宋" w:hAnsi="仿宋" w:eastAsia="仿宋" w:cs="仿宋"/>
                <w:color w:val="auto"/>
                <w:spacing w:val="-12"/>
                <w:sz w:val="28"/>
                <w:szCs w:val="28"/>
              </w:rPr>
              <w:t xml:space="preserve">m</w:t>
            </w:r>
            <w:r>
              <w:rPr>
                <w:rFonts w:hint="eastAsia" w:ascii="仿宋" w:hAnsi="仿宋" w:eastAsia="仿宋" w:cs="仿宋"/>
                <w:color w:val="auto"/>
                <w:sz w:val="28"/>
                <w:szCs w:val="28"/>
              </w:rPr>
              <w:t xml:space="preserve">-200</w:t>
            </w:r>
            <w:r>
              <w:rPr>
                <w:rFonts w:hint="eastAsia" w:ascii="仿宋" w:hAnsi="仿宋" w:eastAsia="仿宋" w:cs="仿宋"/>
                <w:color w:val="auto"/>
                <w:spacing w:val="-12"/>
                <w:sz w:val="28"/>
                <w:szCs w:val="28"/>
              </w:rPr>
              <w:t xml:space="preserve">m</w:t>
            </w:r>
            <w:r>
              <w:rPr>
                <w:rFonts w:hint="eastAsia" w:ascii="仿宋" w:hAnsi="仿宋" w:eastAsia="仿宋" w:cs="仿宋"/>
                <w:color w:val="auto"/>
                <w:sz w:val="28"/>
                <w:szCs w:val="28"/>
              </w:rPr>
              <w:t xml:space="preserve">内正常工作，以实现远距离工作；拆卸后，控制系统和水泵可以使用市电(380V)供电正常工作，变频器设置为一键启停，避免数据紊乱，采用无需调试参数锁定；控制系统采用拉杆移动式，控制柜底部设置移动轮,两侧安装提手</w:t>
            </w:r>
            <w:r>
              <w:rPr>
                <w:rFonts w:hint="eastAsia" w:ascii="仿宋" w:hAnsi="仿宋" w:eastAsia="仿宋" w:cs="仿宋"/>
                <w:b/>
                <w:bCs/>
                <w:color w:val="auto"/>
                <w:sz w:val="28"/>
                <w:szCs w:val="28"/>
              </w:rPr>
              <w:t xml:space="preserve">（提供产品彩色照片</w:t>
            </w:r>
            <w:r>
              <w:rPr>
                <w:rFonts w:hint="eastAsia" w:ascii="仿宋" w:hAnsi="仿宋" w:eastAsia="仿宋" w:cs="仿宋"/>
                <w:b/>
                <w:color w:val="auto"/>
                <w:sz w:val="28"/>
                <w:szCs w:val="28"/>
              </w:rPr>
              <w:t xml:space="preserve">加盖投标人电子签章</w:t>
            </w:r>
            <w:r>
              <w:rPr>
                <w:rFonts w:hint="eastAsia" w:ascii="仿宋" w:hAnsi="仿宋" w:eastAsia="仿宋" w:cs="仿宋"/>
                <w:b/>
                <w:bCs/>
                <w:color w:val="auto"/>
                <w:sz w:val="28"/>
                <w:szCs w:val="28"/>
              </w:rPr>
              <w:t xml:space="preserve">）</w:t>
            </w:r>
            <w:r/>
          </w:p>
          <w:p>
            <w:pPr>
              <w:spacing w:before="80" w:line="288" w:lineRule="auto"/>
              <w:rPr>
                <w:rFonts w:ascii="仿宋" w:hAnsi="仿宋" w:eastAsia="仿宋" w:cs="仿宋"/>
                <w:bCs/>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bCs/>
                <w:color w:val="auto"/>
                <w:sz w:val="28"/>
                <w:szCs w:val="28"/>
              </w:rPr>
              <w:t xml:space="preserve">、每只潜水泵配置水带3*20</w:t>
            </w:r>
            <w:r>
              <w:rPr>
                <w:rFonts w:hint="eastAsia" w:ascii="仿宋" w:hAnsi="仿宋" w:eastAsia="仿宋" w:cs="仿宋"/>
                <w:color w:val="auto"/>
                <w:spacing w:val="-12"/>
                <w:sz w:val="28"/>
                <w:szCs w:val="28"/>
              </w:rPr>
              <w:t xml:space="preserve">m</w:t>
            </w:r>
            <w:r>
              <w:rPr>
                <w:rFonts w:hint="eastAsia" w:ascii="仿宋" w:hAnsi="仿宋" w:eastAsia="仿宋" w:cs="仿宋"/>
                <w:bCs/>
                <w:color w:val="auto"/>
                <w:sz w:val="28"/>
                <w:szCs w:val="28"/>
              </w:rPr>
              <w:t xml:space="preserve">/卷，采用涤纶长丝内衬聚氨酯，水带设计压力≥0.8MPa，爆破压力≥2.4Mpa,延伸率≤5%，膨胀率≤3%，附着强度≥45（N/25mm），材料为软性材料，长轴编织，合成纤维，内外涂耐磨防水树脂，可折叠式卷起，耐磨防刺穿，重量≤30kg</w:t>
            </w:r>
            <w:r/>
          </w:p>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★3、水泵出水管接头出水口需采用快速接头设计，出水口与水带连接所有附件须全部安装于水泵或水带接口处，节省抢险现场安装时间。材质要求：铝合金</w:t>
            </w:r>
            <w:r>
              <w:rPr>
                <w:rFonts w:hint="eastAsia" w:ascii="仿宋" w:hAnsi="仿宋" w:eastAsia="仿宋" w:cs="仿宋"/>
                <w:b/>
                <w:bCs/>
                <w:color w:val="auto"/>
                <w:sz w:val="28"/>
                <w:szCs w:val="28"/>
              </w:rPr>
              <w:t xml:space="preserve">（提供产品彩色照片加盖投标人电子签章）</w:t>
            </w:r>
            <w:r>
              <w:rPr>
                <w:rFonts w:hint="eastAsia" w:ascii="仿宋" w:hAnsi="仿宋" w:eastAsia="仿宋" w:cs="仿宋"/>
                <w:color w:val="auto"/>
                <w:sz w:val="28"/>
                <w:szCs w:val="28"/>
              </w:rPr>
              <w:t xml:space="preserve">4、配套电缆使用专业潜水电缆，每台电缆总长度≥3*20</w:t>
            </w:r>
            <w:r>
              <w:rPr>
                <w:rFonts w:hint="eastAsia" w:ascii="仿宋" w:hAnsi="仿宋" w:eastAsia="仿宋" w:cs="仿宋"/>
                <w:color w:val="auto"/>
                <w:spacing w:val="-12"/>
                <w:sz w:val="28"/>
                <w:szCs w:val="28"/>
              </w:rPr>
              <w:t xml:space="preserve">m</w:t>
            </w:r>
            <w:r>
              <w:rPr>
                <w:rFonts w:hint="eastAsia" w:ascii="仿宋" w:hAnsi="仿宋" w:eastAsia="仿宋" w:cs="仿宋"/>
                <w:color w:val="auto"/>
                <w:sz w:val="28"/>
                <w:szCs w:val="28"/>
              </w:rPr>
              <w:t xml:space="preserve">/段，每段电缆均配置航空防水快速接头，电缆插拔接口防护等级：IP67</w:t>
            </w:r>
            <w:r/>
          </w:p>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5、采用油浸式永磁同步电机，绝缘等级≥F级</w:t>
            </w:r>
            <w:r>
              <w:rPr>
                <w:rFonts w:hint="eastAsia" w:ascii="仿宋" w:hAnsi="仿宋" w:eastAsia="仿宋" w:cs="仿宋"/>
                <w:b/>
                <w:bCs/>
                <w:color w:val="auto"/>
                <w:sz w:val="28"/>
                <w:szCs w:val="28"/>
              </w:rPr>
              <w:t xml:space="preserve">（提供第三方检测报告原件扫描件</w:t>
            </w:r>
            <w:r>
              <w:rPr>
                <w:rFonts w:hint="eastAsia" w:ascii="仿宋" w:hAnsi="仿宋" w:eastAsia="仿宋" w:cs="仿宋"/>
                <w:b/>
                <w:color w:val="auto"/>
                <w:sz w:val="28"/>
                <w:szCs w:val="28"/>
              </w:rPr>
              <w:t xml:space="preserve">加盖投标人电子签章</w:t>
            </w:r>
            <w:r>
              <w:rPr>
                <w:rFonts w:hint="eastAsia" w:ascii="仿宋" w:hAnsi="仿宋" w:eastAsia="仿宋" w:cs="仿宋"/>
                <w:b/>
                <w:bCs/>
                <w:color w:val="auto"/>
                <w:sz w:val="28"/>
                <w:szCs w:val="28"/>
              </w:rPr>
              <w:t xml:space="preserve">）</w:t>
            </w:r>
            <w:r/>
          </w:p>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6、配备高强度浮圈及安全绳</w:t>
            </w:r>
            <w:r/>
          </w:p>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7、水泵存放位置具有液压机构，减轻人力从厢体搬运</w:t>
            </w:r>
            <w:r/>
          </w:p>
        </w:tc>
      </w:tr>
      <w:tr>
        <w:trPr>
          <w:jc w:val="center"/>
        </w:trPr>
        <w:tc>
          <w:tcPr>
            <w:tcW w:w="449" w:type="pct"/>
            <w:vAlign w:val="center"/>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12</w:t>
            </w:r>
            <w:r/>
          </w:p>
        </w:tc>
        <w:tc>
          <w:tcPr>
            <w:tcW w:w="1005"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照明系统</w:t>
            </w:r>
            <w:r/>
          </w:p>
        </w:tc>
        <w:tc>
          <w:tcPr>
            <w:gridSpan w:val="2"/>
            <w:tcW w:w="1097"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内、外部照明</w:t>
            </w:r>
            <w:r/>
          </w:p>
        </w:tc>
        <w:tc>
          <w:tcPr>
            <w:tcW w:w="2449"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pacing w:val="-12"/>
                <w:sz w:val="28"/>
                <w:szCs w:val="28"/>
              </w:rPr>
              <w:t xml:space="preserve">可升降灯，升降高度≥1.2m,可旋转360度，无线遥控操作，车厢内部配置照明装置</w:t>
            </w:r>
            <w:r/>
          </w:p>
        </w:tc>
      </w:tr>
      <w:tr>
        <w:trPr>
          <w:jc w:val="center"/>
        </w:trPr>
        <w:tc>
          <w:tcPr>
            <w:tcW w:w="449" w:type="pct"/>
            <w:vAlign w:val="center"/>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13</w:t>
            </w:r>
            <w:r/>
          </w:p>
        </w:tc>
        <w:tc>
          <w:tcPr>
            <w:tcW w:w="1005"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★进水管装卸</w:t>
            </w:r>
            <w:r/>
          </w:p>
        </w:tc>
        <w:tc>
          <w:tcPr>
            <w:gridSpan w:val="3"/>
            <w:tcW w:w="3546" w:type="pct"/>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厢体内部设有进水管存放位置，符合上牌、年检，无需拆卸</w:t>
            </w:r>
            <w:r/>
          </w:p>
        </w:tc>
      </w:tr>
      <w:tr>
        <w:trPr>
          <w:jc w:val="center"/>
          <w:trHeight w:val="567"/>
        </w:trPr>
        <w:tc>
          <w:tcPr>
            <w:tcW w:w="449" w:type="pct"/>
            <w:vAlign w:val="center"/>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14</w:t>
            </w:r>
            <w:r/>
          </w:p>
        </w:tc>
        <w:tc>
          <w:tcPr>
            <w:tcW w:w="1005"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安全消防</w:t>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配手提式干粉灭火器2只，摆放于车上易拿取处</w:t>
            </w:r>
            <w:r/>
          </w:p>
        </w:tc>
      </w:tr>
      <w:tr>
        <w:trPr>
          <w:jc w:val="center"/>
        </w:trPr>
        <w:tc>
          <w:tcPr>
            <w:tcW w:w="449" w:type="pct"/>
            <w:vAlign w:val="center"/>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15</w:t>
            </w:r>
            <w:r/>
          </w:p>
        </w:tc>
        <w:tc>
          <w:tcPr>
            <w:tcW w:w="1005"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配套工具</w:t>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雪锹、斧头、榔头、撬棍、铁钩、链条、老虎钳、尖嘴钳、活动扳手、测电笔、万用表、内六角等；除大型工具外，配套工具应能全部放置在配套工具箱中</w:t>
            </w:r>
            <w:r/>
          </w:p>
        </w:tc>
      </w:tr>
      <w:tr>
        <w:trPr>
          <w:jc w:val="center"/>
          <w:trHeight w:val="567"/>
        </w:trPr>
        <w:tc>
          <w:tcPr>
            <w:tcW w:w="449" w:type="pct"/>
            <w:vAlign w:val="center"/>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16</w:t>
            </w:r>
            <w:r/>
          </w:p>
        </w:tc>
        <w:tc>
          <w:tcPr>
            <w:tcW w:w="1005"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水带收放装置</w:t>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配置不少于两套移动式水带收放装置，采用拉杆移动式</w:t>
            </w:r>
            <w:r/>
          </w:p>
        </w:tc>
      </w:tr>
      <w:tr>
        <w:trPr>
          <w:jc w:val="center"/>
          <w:trHeight w:val="567"/>
        </w:trPr>
        <w:tc>
          <w:tcPr>
            <w:tcW w:w="449" w:type="pct"/>
            <w:vAlign w:val="center"/>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17</w:t>
            </w:r>
            <w:r/>
          </w:p>
        </w:tc>
        <w:tc>
          <w:tcPr>
            <w:tcW w:w="1005"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倒车影像</w:t>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车尾安装可视倒车雷达、360全景影像系统</w:t>
            </w:r>
            <w:r/>
          </w:p>
        </w:tc>
      </w:tr>
      <w:tr>
        <w:trPr>
          <w:jc w:val="center"/>
          <w:trHeight w:val="567"/>
        </w:trPr>
        <w:tc>
          <w:tcPr>
            <w:tcW w:w="449" w:type="pct"/>
            <w:vAlign w:val="center"/>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18</w:t>
            </w:r>
            <w:r/>
          </w:p>
        </w:tc>
        <w:tc>
          <w:tcPr>
            <w:tcW w:w="1005"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车身颜色</w:t>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根据采购方要求</w:t>
            </w:r>
            <w:r/>
          </w:p>
        </w:tc>
      </w:tr>
      <w:tr>
        <w:trPr>
          <w:jc w:val="center"/>
          <w:trHeight w:val="567"/>
        </w:trPr>
        <w:tc>
          <w:tcPr>
            <w:tcW w:w="449" w:type="pct"/>
            <w:vAlign w:val="center"/>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19</w:t>
            </w:r>
            <w:r/>
          </w:p>
        </w:tc>
        <w:tc>
          <w:tcPr>
            <w:tcW w:w="1005"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警示灯具</w:t>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bCs/>
                <w:color w:val="auto"/>
                <w:sz w:val="28"/>
                <w:szCs w:val="28"/>
              </w:rPr>
              <w:t xml:space="preserve">驾驶室顶部安装长排警灯，带喊话器</w:t>
            </w:r>
            <w:r/>
          </w:p>
        </w:tc>
      </w:tr>
      <w:tr>
        <w:trPr>
          <w:jc w:val="center"/>
        </w:trPr>
        <w:tc>
          <w:tcPr>
            <w:tcW w:w="449" w:type="pct"/>
            <w:vAlign w:val="center"/>
            <w:textDirection w:val="lrTb"/>
            <w:noWrap w:val="false"/>
          </w:tcPr>
          <w:p>
            <w:pPr>
              <w:jc w:val="cente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20</w:t>
            </w:r>
            <w:r/>
          </w:p>
        </w:tc>
        <w:tc>
          <w:tcPr>
            <w:tcW w:w="1005"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color w:val="auto"/>
                <w:sz w:val="28"/>
                <w:szCs w:val="28"/>
              </w:rPr>
              <w:t xml:space="preserve">整车要求</w:t>
            </w:r>
            <w:r/>
          </w:p>
        </w:tc>
        <w:tc>
          <w:tcPr>
            <w:gridSpan w:val="3"/>
            <w:tcW w:w="3546" w:type="pct"/>
            <w:vAlign w:val="center"/>
            <w:textDirection w:val="lrTb"/>
            <w:noWrap w:val="false"/>
          </w:tcPr>
          <w:p>
            <w:pPr>
              <w:spacing w:before="80" w:line="288" w:lineRule="auto"/>
              <w:rPr>
                <w:rFonts w:ascii="仿宋" w:hAnsi="仿宋" w:eastAsia="仿宋" w:cs="仿宋"/>
                <w:color w:val="auto"/>
                <w:sz w:val="28"/>
                <w:szCs w:val="28"/>
              </w:rPr>
            </w:pPr>
            <w:r>
              <w:rPr>
                <w:rFonts w:hint="eastAsia" w:ascii="仿宋" w:hAnsi="仿宋" w:eastAsia="仿宋" w:cs="仿宋"/>
                <w:b/>
                <w:bCs/>
                <w:color w:val="auto"/>
                <w:sz w:val="28"/>
                <w:szCs w:val="28"/>
              </w:rPr>
              <w:t xml:space="preserve">所投产品具有3C认证，投标人所投车辆必须与中国汽车网-汽车公告查询的一致，免征车辆购置税，确保能够上牌。（提供产品公告查询截图和免征公告截图，</w:t>
            </w:r>
            <w:r>
              <w:rPr>
                <w:rFonts w:hint="eastAsia" w:ascii="仿宋" w:hAnsi="仿宋" w:eastAsia="仿宋" w:cs="仿宋"/>
                <w:b/>
                <w:color w:val="auto"/>
                <w:sz w:val="28"/>
                <w:szCs w:val="28"/>
              </w:rPr>
              <w:t xml:space="preserve">加盖投标人电子签章</w:t>
            </w:r>
            <w:r>
              <w:rPr>
                <w:rFonts w:hint="eastAsia" w:ascii="仿宋" w:hAnsi="仿宋" w:eastAsia="仿宋" w:cs="仿宋"/>
                <w:b/>
                <w:bCs/>
                <w:color w:val="auto"/>
                <w:sz w:val="28"/>
                <w:szCs w:val="28"/>
              </w:rPr>
              <w:t xml:space="preserve">）（产品公告查询网址:http://www.chinacar.com.cn/search.html）</w:t>
            </w:r>
            <w:r/>
          </w:p>
        </w:tc>
      </w:tr>
    </w:tbl>
    <w:p>
      <w:pPr>
        <w:pStyle w:val="704"/>
        <w:ind w:firstLine="640"/>
        <w:spacing w:before="0" w:beforeAutospacing="0" w:after="0" w:afterAutospacing="0"/>
        <w:rPr>
          <w:rFonts w:ascii="楷体_GB2312" w:hAnsi="黑体" w:eastAsia="楷体_GB2312"/>
          <w:color w:val="auto"/>
          <w:sz w:val="32"/>
          <w:szCs w:val="32"/>
        </w:rPr>
      </w:pPr>
      <w:r>
        <w:rPr>
          <w:rFonts w:ascii="楷体_GB2312" w:hAnsi="黑体" w:eastAsia="楷体_GB2312"/>
          <w:color w:val="auto"/>
          <w:sz w:val="32"/>
          <w:szCs w:val="32"/>
        </w:rPr>
      </w:r>
      <w:r/>
    </w:p>
    <w:p>
      <w:pPr>
        <w:pStyle w:val="704"/>
        <w:ind w:firstLine="562"/>
        <w:spacing w:before="0" w:beforeAutospacing="0" w:after="0" w:afterAutospacing="0"/>
        <w:rPr>
          <w:rFonts w:ascii="仿宋" w:hAnsi="仿宋" w:eastAsia="仿宋" w:cs="仿宋"/>
          <w:b/>
          <w:bCs/>
          <w:color w:val="auto"/>
          <w:sz w:val="28"/>
          <w:szCs w:val="28"/>
        </w:rPr>
      </w:pPr>
      <w:r>
        <w:rPr>
          <w:rFonts w:hint="eastAsia" w:ascii="仿宋" w:hAnsi="仿宋" w:eastAsia="仿宋" w:cs="仿宋"/>
          <w:b/>
          <w:bCs/>
          <w:color w:val="auto"/>
          <w:sz w:val="28"/>
          <w:szCs w:val="28"/>
        </w:rPr>
        <w:t xml:space="preserve">（二）3000m³/h拖车式泵车</w:t>
      </w:r>
      <w:r/>
    </w:p>
    <w:tbl>
      <w:tblPr>
        <w:tblStyle w:val="7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2330"/>
        <w:gridCol w:w="5996"/>
      </w:tblGrid>
      <w:tr>
        <w:trPr>
          <w:trHeight w:val="567"/>
        </w:trPr>
        <w:tc>
          <w:tcPr>
            <w:tcW w:w="962" w:type="dxa"/>
            <w:vAlign w:val="center"/>
            <w:textDirection w:val="lrTb"/>
            <w:noWrap w:val="false"/>
          </w:tcPr>
          <w:p>
            <w:pPr>
              <w:jc w:val="center"/>
              <w:spacing w:line="36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序号</w:t>
            </w:r>
            <w:r/>
          </w:p>
        </w:tc>
        <w:tc>
          <w:tcPr>
            <w:tcW w:w="2330" w:type="dxa"/>
            <w:vAlign w:val="center"/>
            <w:textDirection w:val="lrTb"/>
            <w:noWrap w:val="false"/>
          </w:tcPr>
          <w:p>
            <w:pPr>
              <w:jc w:val="center"/>
              <w:spacing w:line="36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名称</w:t>
            </w:r>
            <w:r/>
          </w:p>
        </w:tc>
        <w:tc>
          <w:tcPr>
            <w:tcW w:w="5996" w:type="dxa"/>
            <w:vAlign w:val="center"/>
            <w:textDirection w:val="lrTb"/>
            <w:noWrap w:val="false"/>
          </w:tcPr>
          <w:p>
            <w:pPr>
              <w:jc w:val="center"/>
              <w:spacing w:line="36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参数</w:t>
            </w:r>
            <w:r/>
          </w:p>
        </w:tc>
      </w:tr>
      <w:tr>
        <w:trPr>
          <w:trHeight w:val="567"/>
        </w:trPr>
        <w:tc>
          <w:tcPr>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自吸泵</w:t>
            </w:r>
            <w:r>
              <w:rPr>
                <w:rFonts w:hint="eastAsia" w:ascii="仿宋" w:hAnsi="仿宋" w:eastAsia="仿宋" w:cs="仿宋"/>
                <w:bCs/>
                <w:color w:val="auto"/>
                <w:sz w:val="28"/>
                <w:szCs w:val="28"/>
                <w:lang w:val="en-US" w:eastAsia="zh-CN"/>
              </w:rPr>
              <w:t xml:space="preserve">建议</w:t>
            </w:r>
            <w:r>
              <w:rPr>
                <w:rFonts w:hint="eastAsia" w:ascii="仿宋" w:hAnsi="仿宋" w:eastAsia="仿宋" w:cs="仿宋"/>
                <w:bCs/>
                <w:color w:val="auto"/>
                <w:sz w:val="28"/>
                <w:szCs w:val="28"/>
              </w:rPr>
              <w:t xml:space="preserve">品牌</w:t>
            </w:r>
            <w:r/>
          </w:p>
        </w:tc>
        <w:tc>
          <w:tcPr>
            <w:tcW w:w="5996" w:type="dxa"/>
            <w:vAlign w:val="center"/>
            <w:textDirection w:val="lrTb"/>
            <w:noWrap w:val="false"/>
          </w:tcPr>
          <w:p>
            <w:pPr>
              <w:spacing w:line="360" w:lineRule="exact"/>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冀虹、奥一，宏达、云鸿动力等</w:t>
            </w:r>
            <w:r/>
          </w:p>
        </w:tc>
      </w:tr>
      <w:tr>
        <w:trPr>
          <w:trHeight w:val="567"/>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进出口径</w:t>
            </w:r>
            <w:r/>
          </w:p>
        </w:tc>
        <w:tc>
          <w:tcPr>
            <w:tcW w:w="5996" w:type="dxa"/>
            <w:vAlign w:val="center"/>
            <w:textDirection w:val="lrTb"/>
            <w:noWrap w:val="false"/>
          </w:tcPr>
          <w:p>
            <w:pPr>
              <w:spacing w:line="360" w:lineRule="exact"/>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DN200mm（六进六出）</w:t>
            </w:r>
            <w:r/>
          </w:p>
        </w:tc>
      </w:tr>
      <w:tr>
        <w:trPr>
          <w:trHeight w:val="567"/>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额定流量</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≥3000m</w:t>
            </w:r>
            <w:r>
              <w:rPr>
                <w:rFonts w:hint="eastAsia" w:ascii="仿宋" w:hAnsi="仿宋" w:eastAsia="仿宋" w:cs="仿宋"/>
                <w:bCs/>
                <w:color w:val="auto"/>
                <w:sz w:val="28"/>
                <w:szCs w:val="28"/>
                <w:vertAlign w:val="superscript"/>
              </w:rPr>
              <w:t xml:space="preserve">3</w:t>
            </w:r>
            <w:r>
              <w:rPr>
                <w:rFonts w:hint="eastAsia" w:ascii="仿宋" w:hAnsi="仿宋" w:eastAsia="仿宋" w:cs="仿宋"/>
                <w:bCs/>
                <w:color w:val="auto"/>
                <w:sz w:val="28"/>
                <w:szCs w:val="28"/>
              </w:rPr>
              <w:t xml:space="preserve">/h</w:t>
            </w:r>
            <w:r/>
          </w:p>
        </w:tc>
      </w:tr>
      <w:tr>
        <w:trPr>
          <w:trHeight w:val="567"/>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4</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额定扬程</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≥10m</w:t>
            </w:r>
            <w:r/>
          </w:p>
        </w:tc>
      </w:tr>
      <w:tr>
        <w:trPr>
          <w:trHeight w:val="567"/>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最大吸水高度</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≥8m</w:t>
            </w:r>
            <w:r/>
          </w:p>
        </w:tc>
      </w:tr>
      <w:tr>
        <w:trPr>
          <w:trHeight w:val="567"/>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汽蚀余量</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≤5m</w:t>
            </w:r>
            <w:r/>
          </w:p>
        </w:tc>
      </w:tr>
      <w:tr>
        <w:trPr>
          <w:trHeight w:val="567"/>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水泵效率</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≥78%</w:t>
            </w:r>
            <w:r/>
          </w:p>
        </w:tc>
      </w:tr>
      <w:tr>
        <w:trPr>
          <w:trHeight w:val="567"/>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通过颗粒物</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≥85mm</w:t>
            </w:r>
            <w:r/>
          </w:p>
        </w:tc>
      </w:tr>
      <w:tr>
        <w:trPr>
          <w:trHeight w:val="626"/>
        </w:trPr>
        <w:tc>
          <w:tcPr>
            <w:shd w:val="clear" w:color="auto" w:fill="auto"/>
            <w:tcW w:w="962" w:type="dxa"/>
            <w:vAlign w:val="center"/>
            <w:vMerge w:val="restart"/>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9</w:t>
            </w:r>
            <w:r/>
          </w:p>
        </w:tc>
        <w:tc>
          <w:tcPr>
            <w:tcW w:w="2330" w:type="dxa"/>
            <w:vAlign w:val="center"/>
            <w:vMerge w:val="restart"/>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柴油机发动机</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建议品牌：康明斯、曼、沃尔沃等</w:t>
            </w:r>
            <w:r/>
          </w:p>
        </w:tc>
      </w:tr>
      <w:tr>
        <w:trPr>
          <w:trHeight w:val="626"/>
        </w:trPr>
        <w:tc>
          <w:tcPr>
            <w:shd w:val="clear" w:color="auto" w:fill="auto"/>
            <w:tcW w:w="962" w:type="dxa"/>
            <w:vAlign w:val="center"/>
            <w:vMerge w:val="continue"/>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r>
            <w:r/>
          </w:p>
        </w:tc>
        <w:tc>
          <w:tcPr>
            <w:tcW w:w="2330" w:type="dxa"/>
            <w:vAlign w:val="center"/>
            <w:vMerge w:val="continue"/>
            <w:textDirection w:val="lrTb"/>
            <w:noWrap w:val="false"/>
          </w:tcPr>
          <w:p>
            <w:pP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水冷式，六缸，功率≤165KW，运行转速≥1500（r/min）</w:t>
            </w:r>
            <w:r/>
          </w:p>
        </w:tc>
      </w:tr>
      <w:tr>
        <w:trPr>
          <w:trHeight w:val="96"/>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10</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发动机排放标准</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≥国3</w:t>
            </w:r>
            <w:r>
              <w:rPr>
                <w:rFonts w:hint="eastAsia" w:ascii="仿宋" w:hAnsi="仿宋" w:eastAsia="仿宋" w:cs="仿宋"/>
                <w:b/>
                <w:color w:val="auto"/>
                <w:sz w:val="28"/>
                <w:szCs w:val="28"/>
              </w:rPr>
              <w:t xml:space="preserve">（提供排放证书</w:t>
            </w:r>
            <w:r>
              <w:rPr>
                <w:rFonts w:hint="eastAsia" w:ascii="仿宋" w:hAnsi="仿宋" w:eastAsia="仿宋" w:cs="仿宋"/>
                <w:b/>
                <w:bCs/>
                <w:color w:val="auto"/>
                <w:sz w:val="28"/>
                <w:szCs w:val="28"/>
              </w:rPr>
              <w:t xml:space="preserve">原件扫描件</w:t>
            </w:r>
            <w:r>
              <w:rPr>
                <w:rFonts w:hint="eastAsia" w:ascii="仿宋" w:hAnsi="仿宋" w:eastAsia="仿宋" w:cs="仿宋"/>
                <w:b/>
                <w:color w:val="auto"/>
                <w:sz w:val="28"/>
                <w:szCs w:val="28"/>
              </w:rPr>
              <w:t xml:space="preserve">加盖投标人电子签章）</w:t>
            </w:r>
            <w:r/>
          </w:p>
        </w:tc>
      </w:tr>
      <w:tr>
        <w:trPr>
          <w:trHeight w:val="567"/>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11</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泵类型</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离心、真空污水泵</w:t>
            </w:r>
            <w:r/>
          </w:p>
        </w:tc>
      </w:tr>
      <w:tr>
        <w:trPr>
          <w:trHeight w:val="567"/>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12</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泵体材质</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灰铸铁HT200</w:t>
            </w:r>
            <w:r/>
          </w:p>
        </w:tc>
      </w:tr>
      <w:tr>
        <w:trPr>
          <w:trHeight w:val="567"/>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13</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叶轮材质</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球墨铸铁QT400</w:t>
            </w:r>
            <w:r/>
          </w:p>
        </w:tc>
      </w:tr>
      <w:tr>
        <w:trPr>
          <w:trHeight w:val="567"/>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14</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泵轴材质</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20Cr13</w:t>
            </w:r>
            <w:r/>
          </w:p>
        </w:tc>
      </w:tr>
      <w:tr>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15</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油润式机械密封可以干运行时间</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≥60min</w:t>
            </w:r>
            <w:r/>
          </w:p>
        </w:tc>
      </w:tr>
      <w:tr>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16</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开机前无需灌泵引水，启动柴油机开启后水泵出水时间</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≤180s</w:t>
            </w:r>
            <w:r/>
          </w:p>
        </w:tc>
      </w:tr>
      <w:tr>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17</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真空辅助系统</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汽水分离保护装置为机械式全自动设计，内置不锈钢304浮球</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需真空吸入铝合金材质座体，确保工作时不能造成真空泵进水</w:t>
            </w:r>
            <w:r>
              <w:rPr>
                <w:rFonts w:hint="eastAsia" w:ascii="仿宋" w:hAnsi="仿宋" w:eastAsia="仿宋" w:cs="仿宋"/>
                <w:b/>
                <w:color w:val="auto"/>
                <w:sz w:val="28"/>
                <w:szCs w:val="28"/>
              </w:rPr>
              <w:t xml:space="preserve">（提供汽水分离保护装置实物</w:t>
            </w:r>
            <w:r>
              <w:rPr>
                <w:rFonts w:hint="eastAsia" w:ascii="仿宋" w:hAnsi="仿宋" w:eastAsia="仿宋" w:cs="仿宋"/>
                <w:b/>
                <w:bCs/>
                <w:color w:val="auto"/>
                <w:sz w:val="28"/>
                <w:szCs w:val="28"/>
              </w:rPr>
              <w:t xml:space="preserve">彩色照片加盖投标人电子签章</w:t>
            </w:r>
            <w:r>
              <w:rPr>
                <w:rFonts w:hint="eastAsia" w:ascii="仿宋" w:hAnsi="仿宋" w:eastAsia="仿宋" w:cs="仿宋"/>
                <w:b/>
                <w:color w:val="auto"/>
                <w:sz w:val="28"/>
                <w:szCs w:val="28"/>
              </w:rPr>
              <w:t xml:space="preserve">）</w:t>
            </w:r>
            <w:r>
              <w:rPr>
                <w:rFonts w:hint="eastAsia" w:ascii="仿宋" w:hAnsi="仿宋" w:eastAsia="仿宋" w:cs="仿宋"/>
                <w:bCs/>
                <w:color w:val="auto"/>
                <w:sz w:val="28"/>
                <w:szCs w:val="28"/>
              </w:rPr>
              <w:t xml:space="preserve">；配置油润滑式真空泵与发动机皮带连接同步工作，必须有独立真空油冷却装置、确保真空泵工作温度≤60摄氏度，真空度≥-0.098MPa，真空泵抽气量≥100m</w:t>
            </w:r>
            <w:r>
              <w:rPr>
                <w:rFonts w:hint="eastAsia" w:ascii="仿宋" w:hAnsi="仿宋" w:eastAsia="仿宋" w:cs="仿宋"/>
                <w:bCs/>
                <w:color w:val="auto"/>
                <w:sz w:val="28"/>
                <w:szCs w:val="28"/>
                <w:vertAlign w:val="superscript"/>
              </w:rPr>
              <w:t xml:space="preserve">3</w:t>
            </w:r>
            <w:r>
              <w:rPr>
                <w:rFonts w:hint="eastAsia" w:ascii="仿宋" w:hAnsi="仿宋" w:eastAsia="仿宋" w:cs="仿宋"/>
                <w:bCs/>
                <w:color w:val="auto"/>
                <w:sz w:val="28"/>
                <w:szCs w:val="28"/>
              </w:rPr>
              <w:t xml:space="preserve">/h</w:t>
            </w:r>
            <w:r/>
          </w:p>
        </w:tc>
      </w:tr>
      <w:tr>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18</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动力传动形式</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发动机直接驱动泵工作，泵轴承体上铸造有法兰联接盘与柴油机飞轮壳螺丝固定安装，多片式钢片联轴器联接飞轮螺丝固定安装，柴油机和泵一体式结构</w:t>
            </w:r>
            <w:r>
              <w:rPr>
                <w:rFonts w:hint="eastAsia" w:ascii="仿宋" w:hAnsi="仿宋" w:eastAsia="仿宋" w:cs="仿宋"/>
                <w:b/>
                <w:color w:val="auto"/>
                <w:sz w:val="28"/>
                <w:szCs w:val="28"/>
              </w:rPr>
              <w:t xml:space="preserve">（提供泵与柴油机连接彩色三维图</w:t>
            </w:r>
            <w:r>
              <w:rPr>
                <w:rFonts w:hint="eastAsia" w:ascii="仿宋" w:hAnsi="仿宋" w:eastAsia="仿宋" w:cs="仿宋"/>
                <w:b/>
                <w:bCs/>
                <w:color w:val="auto"/>
                <w:sz w:val="28"/>
                <w:szCs w:val="28"/>
              </w:rPr>
              <w:t xml:space="preserve">加盖投标人电子签章</w:t>
            </w:r>
            <w:r>
              <w:rPr>
                <w:rFonts w:hint="eastAsia" w:ascii="仿宋" w:hAnsi="仿宋" w:eastAsia="仿宋" w:cs="仿宋"/>
                <w:b/>
                <w:color w:val="auto"/>
                <w:sz w:val="28"/>
                <w:szCs w:val="28"/>
              </w:rPr>
              <w:t xml:space="preserve">）</w:t>
            </w:r>
            <w:r/>
          </w:p>
        </w:tc>
      </w:tr>
      <w:tr>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19</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出水口拍门</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出水口采用自动拍门，不用蝶阀、闸阀等需要手动作业的拍门。</w:t>
            </w:r>
            <w:r/>
          </w:p>
        </w:tc>
      </w:tr>
      <w:tr>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20</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智能数字操作系统</w:t>
            </w:r>
            <w:r/>
          </w:p>
        </w:tc>
        <w:tc>
          <w:tcPr>
            <w:tcW w:w="5996" w:type="dxa"/>
            <w:vAlign w:val="center"/>
            <w:textDirection w:val="lrTb"/>
            <w:noWrap w:val="false"/>
          </w:tcPr>
          <w:p>
            <w:pPr>
              <w:spacing w:line="360" w:lineRule="exact"/>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显示柴油机的参数如：水温、油压、转速、电压等，以及检测到故障时（如油水过高，油压过低，紧急停机报警等）发出报警指令，设有“紧急停机”按钮</w:t>
            </w:r>
            <w:r>
              <w:rPr>
                <w:rFonts w:hint="eastAsia" w:ascii="仿宋" w:hAnsi="仿宋" w:eastAsia="仿宋" w:cs="仿宋"/>
                <w:b/>
                <w:color w:val="auto"/>
                <w:sz w:val="28"/>
                <w:szCs w:val="28"/>
              </w:rPr>
              <w:t xml:space="preserve">（提供控制柜接线原理图</w:t>
            </w:r>
            <w:r>
              <w:rPr>
                <w:rFonts w:hint="eastAsia" w:ascii="仿宋" w:hAnsi="仿宋" w:eastAsia="仿宋" w:cs="仿宋"/>
                <w:b/>
                <w:bCs/>
                <w:color w:val="auto"/>
                <w:sz w:val="28"/>
                <w:szCs w:val="28"/>
              </w:rPr>
              <w:t xml:space="preserve">加盖投标人电子签章</w:t>
            </w:r>
            <w:r>
              <w:rPr>
                <w:rFonts w:hint="eastAsia" w:ascii="仿宋" w:hAnsi="仿宋" w:eastAsia="仿宋" w:cs="仿宋"/>
                <w:b/>
                <w:color w:val="auto"/>
                <w:sz w:val="28"/>
                <w:szCs w:val="28"/>
              </w:rPr>
              <w:t xml:space="preserve">）</w:t>
            </w:r>
            <w:r/>
          </w:p>
        </w:tc>
      </w:tr>
      <w:tr>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21</w:t>
            </w:r>
            <w:r/>
          </w:p>
        </w:tc>
        <w:tc>
          <w:tcPr>
            <w:tcW w:w="2330" w:type="dxa"/>
            <w:vAlign w:val="center"/>
            <w:textDirection w:val="lrTb"/>
            <w:noWrap w:val="false"/>
          </w:tcPr>
          <w:p>
            <w:pPr>
              <w:spacing w:line="360" w:lineRule="exact"/>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拖车式结构</w:t>
            </w:r>
            <w:r/>
          </w:p>
        </w:tc>
        <w:tc>
          <w:tcPr>
            <w:tcW w:w="5996" w:type="dxa"/>
            <w:vAlign w:val="center"/>
            <w:textDirection w:val="lrTb"/>
            <w:noWrap w:val="false"/>
          </w:tcPr>
          <w:p>
            <w:pPr>
              <w:spacing w:line="360" w:lineRule="exact"/>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四轮拖车式，整车带弹簧钢板车桥减震和独立悬挂，牵引上下可伸缩调动并带有手刹、电刹和刹车灯；</w:t>
            </w:r>
            <w:r>
              <w:rPr>
                <w:rFonts w:hint="eastAsia" w:ascii="仿宋" w:hAnsi="仿宋" w:eastAsia="仿宋" w:cs="仿宋"/>
                <w:bCs/>
                <w:color w:val="auto"/>
                <w:sz w:val="28"/>
                <w:szCs w:val="28"/>
                <w:lang w:eastAsia="zh-CN"/>
              </w:rPr>
              <w:t xml:space="preserve">轮胎</w:t>
            </w:r>
            <w:r>
              <w:rPr>
                <w:rFonts w:hint="eastAsia" w:ascii="仿宋" w:hAnsi="仿宋" w:eastAsia="仿宋" w:cs="仿宋"/>
                <w:bCs/>
                <w:color w:val="auto"/>
                <w:sz w:val="28"/>
                <w:szCs w:val="28"/>
              </w:rPr>
              <w:t xml:space="preserve">为真空胎，钢圈尺寸≥14寸，单个轮胎承重≥1000kg</w:t>
            </w:r>
            <w:r/>
          </w:p>
        </w:tc>
      </w:tr>
      <w:tr>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w:t>
            </w:r>
            <w:r/>
          </w:p>
        </w:tc>
        <w:tc>
          <w:tcPr>
            <w:tcW w:w="2330" w:type="dxa"/>
            <w:vAlign w:val="center"/>
            <w:textDirection w:val="lrTb"/>
            <w:noWrap w:val="false"/>
          </w:tcPr>
          <w:p>
            <w:pPr>
              <w:spacing w:line="360" w:lineRule="exact"/>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油箱</w:t>
            </w:r>
            <w:r/>
          </w:p>
        </w:tc>
        <w:tc>
          <w:tcPr>
            <w:tcW w:w="5996" w:type="dxa"/>
            <w:vAlign w:val="center"/>
            <w:textDirection w:val="lrTb"/>
            <w:noWrap w:val="false"/>
          </w:tcPr>
          <w:p>
            <w:pPr>
              <w:spacing w:line="360" w:lineRule="exact"/>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与底盘一体式，容量≥400L，带燃油指示</w:t>
            </w:r>
            <w:r/>
          </w:p>
        </w:tc>
      </w:tr>
      <w:tr>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23</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快速接头</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配备保尔式快速接头，碳钢材质，表面经过550度热镀锌处理，100%不漏气</w:t>
            </w:r>
            <w:r/>
          </w:p>
        </w:tc>
      </w:tr>
      <w:tr>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24</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进水口</w:t>
            </w:r>
            <w:r/>
          </w:p>
        </w:tc>
        <w:tc>
          <w:tcPr>
            <w:tcW w:w="5996"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配耐负压耐磨牛筋吸水胶管6m*12条8吋管，内径≥200mm，外径≥220mm,最薄壁厚≥4mm，每米重量≤8kg，内压≥0.1MPa，爆破压力≥0.35MPa；有足够的耐抽性，保证抽水时不会抽扁，并配套过滤头</w:t>
            </w:r>
            <w:r/>
          </w:p>
        </w:tc>
      </w:tr>
      <w:tr>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25</w:t>
            </w:r>
            <w:r/>
          </w:p>
        </w:tc>
        <w:tc>
          <w:tcPr>
            <w:tcW w:w="2330" w:type="dxa"/>
            <w:vAlign w:val="center"/>
            <w:textDirection w:val="lrTb"/>
            <w:noWrap w:val="false"/>
          </w:tcPr>
          <w:p>
            <w:pP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出水口</w:t>
            </w:r>
            <w:r/>
          </w:p>
        </w:tc>
        <w:tc>
          <w:tcPr>
            <w:tcW w:w="5996" w:type="dxa"/>
            <w:vAlign w:val="center"/>
            <w:textDirection w:val="lrTb"/>
            <w:noWrap w:val="false"/>
          </w:tcPr>
          <w:p>
            <w:pPr>
              <w:spacing w:line="360" w:lineRule="exact"/>
              <w:widowControl/>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配涂塑耐爆水带20m*18卷8吋管，采用涤纶长丝内衬聚氨酯，水带设计压力≥0.8MPa，爆破压力≥2.4Mpa,延伸率≤5%，膨胀率≤3%，附着强度≥45（N/25mm），材料为软性材料，长轴编织，合成纤维，内外涂耐磨防水树脂，可折叠式卷起，耐磨防刺穿，重量≤30kg</w:t>
            </w:r>
            <w:r/>
          </w:p>
        </w:tc>
      </w:tr>
      <w:tr>
        <w:trPr/>
        <w:tc>
          <w:tcPr>
            <w:shd w:val="clear" w:color="auto" w:fill="auto"/>
            <w:tcW w:w="962" w:type="dxa"/>
            <w:vAlign w:val="center"/>
            <w:textDirection w:val="lrTb"/>
            <w:noWrap w:val="false"/>
          </w:tcPr>
          <w:p>
            <w:pPr>
              <w:jc w:val="center"/>
              <w:spacing w:line="36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26</w:t>
            </w:r>
            <w:r/>
          </w:p>
        </w:tc>
        <w:tc>
          <w:tcPr>
            <w:gridSpan w:val="2"/>
            <w:tcW w:w="8326" w:type="dxa"/>
            <w:vAlign w:val="center"/>
            <w:textDirection w:val="lrTb"/>
            <w:noWrap w:val="false"/>
          </w:tcPr>
          <w:p>
            <w:pPr>
              <w:spacing w:line="360" w:lineRule="exact"/>
              <w:widowControl/>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上述“★”条款需提供国家认可的第三方检测机构出具的具有“CMA”和“CNAS”标志的检测报告原件扫描件加盖投标人电子签章</w:t>
            </w:r>
            <w:r/>
          </w:p>
        </w:tc>
      </w:tr>
    </w:tbl>
    <w:p>
      <w:pPr>
        <w:pStyle w:val="704"/>
        <w:ind w:firstLine="562"/>
        <w:spacing w:before="0" w:beforeAutospacing="0" w:after="0" w:afterAutospacing="0" w:line="360" w:lineRule="auto"/>
        <w:rPr>
          <w:rFonts w:ascii="仿宋" w:hAnsi="仿宋" w:eastAsia="仿宋" w:cs="仿宋"/>
          <w:b/>
          <w:bCs/>
          <w:color w:val="1c1c1c"/>
          <w:sz w:val="28"/>
          <w:szCs w:val="28"/>
        </w:rPr>
      </w:pPr>
      <w:r>
        <w:rPr>
          <w:rFonts w:hint="eastAsia" w:ascii="仿宋" w:hAnsi="仿宋" w:eastAsia="仿宋" w:cs="仿宋"/>
          <w:b/>
          <w:bCs/>
          <w:color w:val="1c1c1c"/>
          <w:sz w:val="28"/>
          <w:szCs w:val="28"/>
        </w:rPr>
        <w:t xml:space="preserve">（三）防汛块石</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1.石质坚硬,无风化石、山皮石、分层易碎石；</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2.块石单体重量为15—75kg、质地坚硬、未风化的天然块石,其中15—30kg的块石总量不得超过批次的20%；</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3.若超出总量的20%，必须剔除，剔除后下限石的量占总量的比例不得大于15%；</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4.其中1200吨块石存放在淮安市防汛物资管理中心杨庄仓库（淮安市淮阴区杨庄街西50米）；另外1200吨块石存放在淮安市洪泽区河湖管理服务中心（淮安市洪泽区三河镇王庄西264米，洪泽区入江水道管理站）；</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5.块石需堆放稳固，垛形规整，边齐顶平，内部密实，表面缝隙用水泥勾缝，并根据要求设置块石管理牌。</w:t>
      </w:r>
      <w:r/>
    </w:p>
    <w:p>
      <w:pPr>
        <w:ind w:firstLine="562"/>
        <w:spacing w:line="360" w:lineRule="auto"/>
        <w:rPr>
          <w:rFonts w:ascii="仿宋" w:hAnsi="仿宋" w:eastAsia="仿宋" w:cs="仿宋"/>
          <w:b/>
          <w:sz w:val="28"/>
          <w:szCs w:val="28"/>
        </w:rPr>
      </w:pPr>
      <w:r>
        <w:rPr>
          <w:rFonts w:hint="eastAsia" w:ascii="仿宋" w:hAnsi="仿宋" w:eastAsia="仿宋" w:cs="仿宋"/>
          <w:b/>
          <w:sz w:val="28"/>
          <w:szCs w:val="28"/>
        </w:rPr>
        <w:t xml:space="preserve">备注：投标人在投标时须在投标文件中明确产品品牌，投标人可以选择上述品牌，也可以选择上述品牌以外的品牌，但所选的品牌档次须等于或高于上述品牌档次。选择</w:t>
      </w:r>
      <w:r>
        <w:rPr>
          <w:rFonts w:hint="eastAsia" w:ascii="仿宋" w:hAnsi="仿宋" w:eastAsia="仿宋" w:cs="仿宋"/>
          <w:b/>
          <w:sz w:val="28"/>
          <w:szCs w:val="28"/>
          <w:lang w:val="en-US" w:eastAsia="zh-CN"/>
        </w:rPr>
        <w:t xml:space="preserve">上述</w:t>
      </w:r>
      <w:r>
        <w:rPr>
          <w:rFonts w:hint="eastAsia" w:ascii="仿宋" w:hAnsi="仿宋" w:eastAsia="仿宋" w:cs="仿宋"/>
          <w:b/>
          <w:sz w:val="28"/>
          <w:szCs w:val="28"/>
        </w:rPr>
        <w:t xml:space="preserve">建议品牌以外的品牌，须提供第三方检测机构出具的有效期内的检测报告等能够证明等于或高于建议品牌档次的产品证明材料。当三分之二评委认定，所选品牌档次低于上述品牌档次的，将作无效响应处理。</w:t>
      </w:r>
      <w:r/>
    </w:p>
    <w:p>
      <w:pPr>
        <w:ind w:firstLine="56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四、项目实施要求</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1、中标人须负责其所提供的所有产品的供货、运输、安装调试以及与之相关的一切必要配套工作。此费</w:t>
      </w:r>
      <w:r>
        <w:rPr>
          <w:rFonts w:hint="eastAsia" w:ascii="仿宋" w:hAnsi="仿宋" w:eastAsia="仿宋" w:cs="仿宋"/>
          <w:sz w:val="28"/>
          <w:szCs w:val="28"/>
          <w:highlight w:val="none"/>
          <w:lang w:eastAsia="zh-CN"/>
        </w:rPr>
        <w:t xml:space="preserve">用由</w:t>
      </w:r>
      <w:r>
        <w:rPr>
          <w:rFonts w:hint="eastAsia" w:ascii="仿宋" w:hAnsi="仿宋" w:eastAsia="仿宋" w:cs="仿宋"/>
          <w:sz w:val="28"/>
          <w:szCs w:val="28"/>
          <w:highlight w:val="none"/>
        </w:rPr>
        <w:t xml:space="preserve">投标人自行考虑并包含在投标报价中，采购人不再另行支付。</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2、所有产品应有原厂正式包装，不接受改配，杜绝水货，必须为原厂原装机器。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3、中标人必须到采购人指定地点安装调试。</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所供应的产品必须是符合国家技术规范和质量标准的出厂原装合格产品，符合采购人的采购要求，并保证其在正常使用和维护保养条件下，在其使用寿命周期内具有满意的性能。因产品质量问题引起的安全事故全部由投标人承担。</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项目产品所用之材料应采用一次新料，不可采用回收料。所用主材及辅材的甲醛释放量等环保、质量指标必须满足国家及行业的标准，甲方有权就所供货物进行随机抽检，如发现使用不合格或不满足环保或质量标准的主材或辅材，所供货物不予退还，货款不予结算，乙方还因承担因此发生的一切费用及损失。</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中标后，采购人对投标人提供的所有资质核实真假，如</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以他人名义投标或者以其他方式弄虚作假，骗取中标的，其中标无效，给采购人造成损失的，依法承担赔偿责任；</w:t>
      </w:r>
      <w:r>
        <w:rPr>
          <w:rFonts w:hint="eastAsia" w:ascii="仿宋" w:hAnsi="仿宋" w:eastAsia="仿宋" w:cs="仿宋"/>
          <w:sz w:val="28"/>
          <w:szCs w:val="28"/>
          <w:highlight w:val="none"/>
          <w:lang w:val="en-US" w:eastAsia="zh-CN"/>
        </w:rPr>
        <w:t xml:space="preserve">构</w:t>
      </w:r>
      <w:r>
        <w:rPr>
          <w:rFonts w:hint="eastAsia" w:ascii="仿宋" w:hAnsi="仿宋" w:eastAsia="仿宋" w:cs="仿宋"/>
          <w:sz w:val="28"/>
          <w:szCs w:val="28"/>
          <w:highlight w:val="none"/>
        </w:rPr>
        <w:t xml:space="preserve">成犯罪的，依法追究刑事责任。</w:t>
      </w:r>
      <w:r/>
    </w:p>
    <w:p>
      <w:pPr>
        <w:ind w:firstLine="562"/>
        <w:spacing w:line="360" w:lineRule="auto"/>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lang w:eastAsia="zh-CN"/>
        </w:rPr>
        <w:t xml:space="preserve">、运输、安装、调试要求</w:t>
      </w:r>
      <w:r/>
    </w:p>
    <w:p>
      <w:pPr>
        <w:ind w:firstLine="56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1、运输要求：供货方负责组织车辆运送至需货方指定地点；</w:t>
      </w:r>
      <w:r/>
    </w:p>
    <w:p>
      <w:pPr>
        <w:ind w:firstLine="56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2、装卸及入库要求：供货方按需货方要求负责卸货并入库码垛；所供物资含包装、防汛专用产品标志、标识、下垫托盘、遮光布等费用；</w:t>
      </w:r>
      <w:r/>
    </w:p>
    <w:p>
      <w:pPr>
        <w:ind w:firstLine="56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3、调试要求：供货方负责采购设备安装、调试，并提供相应技术指导和培训，确保验收通过；</w:t>
      </w:r>
      <w:r/>
    </w:p>
    <w:p>
      <w:pPr>
        <w:ind w:firstLine="560"/>
        <w:spacing w:line="360" w:lineRule="auto"/>
        <w:rPr>
          <w:rFonts w:hint="eastAsia" w:ascii="仿宋" w:hAnsi="仿宋" w:eastAsia="仿宋" w:cs="仿宋"/>
          <w:b/>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b/>
          <w:sz w:val="28"/>
          <w:szCs w:val="28"/>
          <w:highlight w:val="none"/>
          <w:lang w:val="en-US" w:eastAsia="zh-CN"/>
        </w:rPr>
        <w:t xml:space="preserve">六</w:t>
      </w:r>
      <w:r>
        <w:rPr>
          <w:rFonts w:hint="eastAsia" w:ascii="仿宋" w:hAnsi="仿宋" w:eastAsia="仿宋" w:cs="仿宋"/>
          <w:b/>
          <w:sz w:val="28"/>
          <w:szCs w:val="28"/>
          <w:highlight w:val="none"/>
        </w:rPr>
        <w:t xml:space="preserve">、质保期限及售后服务</w:t>
      </w:r>
      <w:r/>
    </w:p>
    <w:p>
      <w:pPr>
        <w:ind w:firstLine="562"/>
        <w:spacing w:line="360" w:lineRule="auto"/>
        <w:rPr>
          <w:rFonts w:hint="eastAsia" w:ascii="仿宋" w:hAnsi="仿宋" w:eastAsia="仿宋" w:cs="仿宋"/>
          <w:b/>
          <w:bCs/>
          <w:sz w:val="28"/>
          <w:szCs w:val="28"/>
          <w:highlight w:val="none"/>
          <w:u w:val="single"/>
        </w:rPr>
      </w:pPr>
      <w:r>
        <w:rPr>
          <w:rFonts w:hint="eastAsia" w:ascii="仿宋" w:hAnsi="仿宋" w:eastAsia="仿宋" w:cs="仿宋"/>
          <w:b/>
          <w:bCs/>
          <w:sz w:val="28"/>
          <w:szCs w:val="28"/>
          <w:highlight w:val="none"/>
          <w:u w:val="single"/>
        </w:rPr>
        <w:t xml:space="preserve">（投标人须针对以下内容逐条做出响应，</w:t>
      </w:r>
      <w:r>
        <w:rPr>
          <w:rFonts w:hint="eastAsia" w:ascii="仿宋" w:hAnsi="仿宋" w:eastAsia="仿宋" w:cs="仿宋"/>
          <w:b/>
          <w:bCs/>
          <w:sz w:val="28"/>
          <w:szCs w:val="28"/>
          <w:highlight w:val="none"/>
          <w:u w:val="single"/>
          <w:lang w:val="en-US" w:eastAsia="zh-CN"/>
        </w:rPr>
        <w:t xml:space="preserve">提供承诺书加盖投标人电子签章，</w:t>
      </w:r>
      <w:r>
        <w:rPr>
          <w:rFonts w:hint="eastAsia" w:ascii="仿宋" w:hAnsi="仿宋" w:eastAsia="仿宋" w:cs="仿宋"/>
          <w:b/>
          <w:bCs/>
          <w:sz w:val="28"/>
          <w:szCs w:val="28"/>
          <w:highlight w:val="none"/>
          <w:u w:val="single"/>
        </w:rPr>
        <w:t xml:space="preserve">未完全响应的做无效投标处理）</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1、质保要求：所供物资必须按招标文件要求符合国家标准及水利部标准。</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2、质保期：整体质保一年（自交货验收合格之日起计）。</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3、售后服务要求：</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（1）由生产厂家按照产品“三包”规定提供售后服务。</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（2）维修人员自接到用户报修4小时内到达现场，包括休息日。</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（3）质保期内年度免费保养次数不低于2次。</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（4）质保期内免费质保，质保期外维修仅收取零部件费，不收取维修费，差旅费和其他费用。年度保修费用不得高于设备购置金额的5%。</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培训要求:</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（1）售后服务中需有对培训的响应和保证，免费提供培训的次数:每年至少2次。支持多种培训模式，包括全员性培训、计划性培训、针对性培训和跟踪性培训等。</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（2）结合发生问题的频次和原因分析，主动提供培训建议和解决方案。积极配合培训工作，免费提供培训课件、操作手册、视频等。</w:t>
      </w:r>
      <w:r/>
    </w:p>
    <w:p>
      <w:pPr>
        <w:ind w:firstLine="562"/>
        <w:spacing w:line="360" w:lineRule="auto"/>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t xml:space="preserve">七</w:t>
      </w: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lang w:val="en-US" w:eastAsia="zh-CN"/>
        </w:rPr>
        <w:t xml:space="preserve">商务部分</w:t>
      </w:r>
      <w:r/>
    </w:p>
    <w:p>
      <w:pPr>
        <w:ind w:firstLine="560"/>
        <w:spacing w:line="360" w:lineRule="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lang w:val="en-US" w:eastAsia="zh-CN"/>
        </w:rPr>
        <w:t xml:space="preserve">1、</w:t>
      </w:r>
      <w:r>
        <w:rPr>
          <w:rFonts w:hint="eastAsia" w:ascii="仿宋" w:hAnsi="仿宋" w:eastAsia="仿宋" w:cs="仿宋"/>
          <w:b w:val="0"/>
          <w:bCs/>
          <w:sz w:val="28"/>
          <w:szCs w:val="28"/>
          <w:highlight w:val="none"/>
        </w:rPr>
        <w:t xml:space="preserve">供货时间：合同签订后45日内完成项目供货、安装、调试等工作。</w:t>
      </w:r>
      <w:r/>
    </w:p>
    <w:p>
      <w:pPr>
        <w:ind w:firstLine="560"/>
        <w:spacing w:line="360" w:lineRule="auto"/>
        <w:rPr>
          <w:rFonts w:hint="eastAsia" w:ascii="仿宋" w:hAnsi="仿宋" w:eastAsia="仿宋" w:cs="仿宋"/>
          <w:b w:val="0"/>
          <w:bCs/>
          <w:sz w:val="28"/>
          <w:szCs w:val="28"/>
          <w:highlight w:val="none"/>
        </w:rPr>
      </w:pPr>
      <w:r>
        <w:rPr>
          <w:rFonts w:hint="eastAsia" w:ascii="仿宋" w:hAnsi="仿宋" w:eastAsia="仿宋" w:cs="仿宋"/>
          <w:b w:val="0"/>
          <w:bCs/>
          <w:sz w:val="28"/>
          <w:szCs w:val="28"/>
          <w:highlight w:val="none"/>
          <w:lang w:val="en-US" w:eastAsia="zh-CN"/>
        </w:rPr>
        <w:t xml:space="preserve">2</w:t>
      </w:r>
      <w:r>
        <w:rPr>
          <w:rFonts w:hint="eastAsia" w:ascii="仿宋" w:hAnsi="仿宋" w:eastAsia="仿宋" w:cs="仿宋"/>
          <w:b w:val="0"/>
          <w:bCs/>
          <w:sz w:val="28"/>
          <w:szCs w:val="28"/>
          <w:highlight w:val="none"/>
        </w:rPr>
        <w:t xml:space="preserve">、供货地点：由采购人指定。</w:t>
      </w:r>
      <w:r/>
    </w:p>
    <w:p>
      <w:pPr>
        <w:ind w:firstLine="560"/>
        <w:spacing w:line="360" w:lineRule="auto"/>
        <w:rPr>
          <w:rFonts w:hint="eastAsia" w:ascii="仿宋" w:hAnsi="仿宋" w:eastAsia="仿宋" w:cs="仿宋"/>
          <w:b/>
          <w:sz w:val="28"/>
          <w:szCs w:val="28"/>
          <w:highlight w:val="none"/>
        </w:rPr>
      </w:pPr>
      <w:r>
        <w:rPr>
          <w:rFonts w:hint="eastAsia" w:ascii="仿宋" w:hAnsi="仿宋" w:eastAsia="仿宋" w:cs="仿宋"/>
          <w:b w:val="0"/>
          <w:bCs/>
          <w:sz w:val="28"/>
          <w:szCs w:val="28"/>
          <w:highlight w:val="none"/>
          <w:lang w:val="en-US" w:eastAsia="zh-CN"/>
        </w:rPr>
        <w:t xml:space="preserve">3</w:t>
      </w:r>
      <w:r>
        <w:rPr>
          <w:rFonts w:hint="eastAsia" w:ascii="仿宋" w:hAnsi="仿宋" w:eastAsia="仿宋" w:cs="仿宋"/>
          <w:b w:val="0"/>
          <w:bCs/>
          <w:sz w:val="28"/>
          <w:szCs w:val="28"/>
          <w:highlight w:val="none"/>
        </w:rPr>
        <w:t xml:space="preserve">、付款方式: 合同签订</w:t>
      </w:r>
      <w:r>
        <w:rPr>
          <w:rFonts w:hint="eastAsia" w:ascii="仿宋" w:hAnsi="仿宋" w:eastAsia="仿宋" w:cs="仿宋"/>
          <w:sz w:val="28"/>
          <w:szCs w:val="28"/>
          <w:highlight w:val="none"/>
        </w:rPr>
        <w:t xml:space="preserve">后中标单位提供对等金额的预付款保函后，采购人支付40%的预付款，余款在设备供货完成验收合格后按审定价一次性无息付清（自交货验收合格之日视为质保期开始）。</w:t>
      </w:r>
      <w:r/>
    </w:p>
    <w:p>
      <w:pPr>
        <w:ind w:firstLine="562"/>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注:质保期内中标人须严格按照上述要求执行，并接受采购人考核如达不到上述质保及售后服务要求的，三年内将禁止其参与采购人所有采购及招标项目，考核条款见下表。</w:t>
      </w:r>
      <w:r/>
    </w:p>
    <w:tbl>
      <w:tblPr>
        <w:tblStyle w:val="6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6432"/>
        <w:gridCol w:w="1107"/>
        <w:gridCol w:w="873"/>
      </w:tblGrid>
      <w:tr>
        <w:trPr>
          <w:trHeight w:val="702"/>
        </w:trPr>
        <w:tc>
          <w:tcPr>
            <w:tcW w:w="470" w:type="pct"/>
            <w:vAlign w:val="center"/>
            <w:textDirection w:val="lrTb"/>
            <w:noWrap w:val="false"/>
          </w:tcPr>
          <w:p>
            <w:pPr>
              <w:pStyle w:val="690"/>
              <w:jc w:val="center"/>
              <w:spacing w:after="0"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序号</w:t>
            </w:r>
            <w:r/>
          </w:p>
        </w:tc>
        <w:tc>
          <w:tcPr>
            <w:tcW w:w="3464" w:type="pct"/>
            <w:vAlign w:val="center"/>
            <w:textDirection w:val="lrTb"/>
            <w:noWrap w:val="false"/>
          </w:tcPr>
          <w:p>
            <w:pPr>
              <w:pStyle w:val="690"/>
              <w:jc w:val="center"/>
              <w:spacing w:after="0"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考核内容</w:t>
            </w:r>
            <w:r/>
          </w:p>
        </w:tc>
        <w:tc>
          <w:tcPr>
            <w:tcW w:w="596" w:type="pct"/>
            <w:vAlign w:val="center"/>
            <w:textDirection w:val="lrTb"/>
            <w:noWrap w:val="false"/>
          </w:tcPr>
          <w:p>
            <w:pPr>
              <w:pStyle w:val="690"/>
              <w:jc w:val="center"/>
              <w:keepLines w:val="0"/>
              <w:keepNext w:val="0"/>
              <w:pageBreakBefore w:val="0"/>
              <w:spacing w:after="0" w:line="24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是否</w:t>
            </w:r>
            <w:r/>
          </w:p>
          <w:p>
            <w:pPr>
              <w:pStyle w:val="690"/>
              <w:jc w:val="center"/>
              <w:keepLines w:val="0"/>
              <w:keepNext w:val="0"/>
              <w:pageBreakBefore w:val="0"/>
              <w:spacing w:after="0" w:line="24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符合</w:t>
            </w:r>
            <w:r/>
          </w:p>
        </w:tc>
        <w:tc>
          <w:tcPr>
            <w:tcW w:w="468" w:type="pct"/>
            <w:vAlign w:val="center"/>
            <w:textDirection w:val="lrTb"/>
            <w:noWrap w:val="false"/>
          </w:tcPr>
          <w:p>
            <w:pPr>
              <w:pStyle w:val="690"/>
              <w:jc w:val="center"/>
              <w:spacing w:after="0"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备注</w:t>
            </w:r>
            <w:r/>
          </w:p>
        </w:tc>
      </w:tr>
      <w:tr>
        <w:trPr>
          <w:trHeight w:val="1112"/>
        </w:trPr>
        <w:tc>
          <w:tcPr>
            <w:tcW w:w="470" w:type="pct"/>
            <w:vAlign w:val="center"/>
            <w:textDirection w:val="lrTb"/>
            <w:noWrap w:val="false"/>
          </w:tcPr>
          <w:p>
            <w:pPr>
              <w:pStyle w:val="690"/>
              <w:jc w:val="center"/>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3464" w:type="pct"/>
            <w:vAlign w:val="center"/>
            <w:textDirection w:val="lrTb"/>
            <w:noWrap w:val="false"/>
          </w:tcPr>
          <w:p>
            <w:pPr>
              <w:pStyle w:val="69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质保期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整体免费质保不少于一年，具体年限以投标文件中承诺的年限为准（自交货验收合格之日起</w:t>
            </w:r>
            <w:r>
              <w:rPr>
                <w:rFonts w:hint="eastAsia" w:ascii="仿宋" w:hAnsi="仿宋" w:eastAsia="仿宋" w:cs="仿宋"/>
                <w:sz w:val="28"/>
                <w:szCs w:val="28"/>
                <w:highlight w:val="none"/>
                <w:lang w:eastAsia="zh-CN"/>
              </w:rPr>
              <w:t xml:space="preserve">计算</w:t>
            </w:r>
            <w:r>
              <w:rPr>
                <w:rFonts w:hint="eastAsia" w:ascii="仿宋" w:hAnsi="仿宋" w:eastAsia="仿宋" w:cs="仿宋"/>
                <w:sz w:val="28"/>
                <w:szCs w:val="28"/>
                <w:highlight w:val="none"/>
              </w:rPr>
              <w:t xml:space="preserve">）。</w:t>
            </w:r>
            <w:r/>
          </w:p>
        </w:tc>
        <w:tc>
          <w:tcPr>
            <w:tcW w:w="596" w:type="pct"/>
            <w:vAlign w:val="top"/>
            <w:textDirection w:val="lrTb"/>
            <w:noWrap w:val="false"/>
          </w:tcPr>
          <w:p>
            <w:pPr>
              <w:pStyle w:val="690"/>
              <w:ind w:firstLine="56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468" w:type="pct"/>
            <w:vAlign w:val="top"/>
            <w:textDirection w:val="lrTb"/>
            <w:noWrap w:val="false"/>
          </w:tcPr>
          <w:p>
            <w:pPr>
              <w:pStyle w:val="690"/>
              <w:ind w:firstLine="56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949"/>
        </w:trPr>
        <w:tc>
          <w:tcPr>
            <w:tcW w:w="470" w:type="pct"/>
            <w:vAlign w:val="center"/>
            <w:textDirection w:val="lrTb"/>
            <w:noWrap w:val="false"/>
          </w:tcPr>
          <w:p>
            <w:pPr>
              <w:pStyle w:val="690"/>
              <w:jc w:val="center"/>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3464" w:type="pct"/>
            <w:vAlign w:val="center"/>
            <w:textDirection w:val="lrTb"/>
            <w:noWrap w:val="false"/>
          </w:tcPr>
          <w:p>
            <w:pPr>
              <w:pStyle w:val="69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维修人员自接到用户报修4小时内到达现场，包括休息日。</w:t>
            </w:r>
            <w:r/>
          </w:p>
        </w:tc>
        <w:tc>
          <w:tcPr>
            <w:tcW w:w="596" w:type="pct"/>
            <w:vAlign w:val="top"/>
            <w:textDirection w:val="lrTb"/>
            <w:noWrap w:val="false"/>
          </w:tcPr>
          <w:p>
            <w:pPr>
              <w:pStyle w:val="690"/>
              <w:ind w:firstLine="56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468" w:type="pct"/>
            <w:vAlign w:val="top"/>
            <w:textDirection w:val="lrTb"/>
            <w:noWrap w:val="false"/>
          </w:tcPr>
          <w:p>
            <w:pPr>
              <w:pStyle w:val="690"/>
              <w:ind w:firstLine="56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542"/>
        </w:trPr>
        <w:tc>
          <w:tcPr>
            <w:tcW w:w="470" w:type="pct"/>
            <w:vAlign w:val="center"/>
            <w:textDirection w:val="lrTb"/>
            <w:noWrap w:val="false"/>
          </w:tcPr>
          <w:p>
            <w:pPr>
              <w:pStyle w:val="690"/>
              <w:jc w:val="center"/>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W w:w="3464" w:type="pct"/>
            <w:vAlign w:val="center"/>
            <w:textDirection w:val="lrTb"/>
            <w:noWrap w:val="false"/>
          </w:tcPr>
          <w:p>
            <w:pPr>
              <w:pStyle w:val="69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质保期内年度免费保养次数不低于2次。</w:t>
            </w:r>
            <w:r/>
          </w:p>
        </w:tc>
        <w:tc>
          <w:tcPr>
            <w:tcW w:w="596" w:type="pct"/>
            <w:vAlign w:val="top"/>
            <w:textDirection w:val="lrTb"/>
            <w:noWrap w:val="false"/>
          </w:tcPr>
          <w:p>
            <w:pPr>
              <w:pStyle w:val="690"/>
              <w:ind w:firstLine="56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468" w:type="pct"/>
            <w:vAlign w:val="top"/>
            <w:textDirection w:val="lrTb"/>
            <w:noWrap w:val="false"/>
          </w:tcPr>
          <w:p>
            <w:pPr>
              <w:pStyle w:val="690"/>
              <w:ind w:firstLine="56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1418"/>
        </w:trPr>
        <w:tc>
          <w:tcPr>
            <w:tcW w:w="470" w:type="pct"/>
            <w:vAlign w:val="center"/>
            <w:textDirection w:val="lrTb"/>
            <w:noWrap w:val="false"/>
          </w:tcPr>
          <w:p>
            <w:pPr>
              <w:pStyle w:val="690"/>
              <w:jc w:val="center"/>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W w:w="3464" w:type="pct"/>
            <w:vAlign w:val="center"/>
            <w:textDirection w:val="lrTb"/>
            <w:noWrap w:val="false"/>
          </w:tcPr>
          <w:p>
            <w:pPr>
              <w:pStyle w:val="69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质保期内免费质保，质保期外维修仅收取零部件费，不收取维修费，差旅费和其他费用。年度保修费用不得高于设备购置金额的5%。</w:t>
            </w:r>
            <w:r/>
          </w:p>
        </w:tc>
        <w:tc>
          <w:tcPr>
            <w:tcW w:w="596" w:type="pct"/>
            <w:vAlign w:val="top"/>
            <w:textDirection w:val="lrTb"/>
            <w:noWrap w:val="false"/>
          </w:tcPr>
          <w:p>
            <w:pPr>
              <w:pStyle w:val="690"/>
              <w:ind w:firstLine="56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468" w:type="pct"/>
            <w:vAlign w:val="top"/>
            <w:textDirection w:val="lrTb"/>
            <w:noWrap w:val="false"/>
          </w:tcPr>
          <w:p>
            <w:pPr>
              <w:pStyle w:val="690"/>
              <w:ind w:firstLine="56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1418"/>
        </w:trPr>
        <w:tc>
          <w:tcPr>
            <w:tcW w:w="470" w:type="pct"/>
            <w:vAlign w:val="center"/>
            <w:textDirection w:val="lrTb"/>
            <w:noWrap w:val="false"/>
          </w:tcPr>
          <w:p>
            <w:pPr>
              <w:pStyle w:val="690"/>
              <w:jc w:val="center"/>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tcW w:w="3464" w:type="pct"/>
            <w:vAlign w:val="center"/>
            <w:textDirection w:val="lrTb"/>
            <w:noWrap w:val="false"/>
          </w:tcPr>
          <w:p>
            <w:pPr>
              <w:pStyle w:val="69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免费提供培训的次数:每年至少2次。支持多种培训模式，包括全员性培训、计划性培训、针对性培训和跟踪性培训等。</w:t>
            </w:r>
            <w:r/>
          </w:p>
        </w:tc>
        <w:tc>
          <w:tcPr>
            <w:tcW w:w="596" w:type="pct"/>
            <w:vAlign w:val="top"/>
            <w:textDirection w:val="lrTb"/>
            <w:noWrap w:val="false"/>
          </w:tcPr>
          <w:p>
            <w:pPr>
              <w:pStyle w:val="690"/>
              <w:ind w:firstLine="56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468" w:type="pct"/>
            <w:vAlign w:val="top"/>
            <w:textDirection w:val="lrTb"/>
            <w:noWrap w:val="false"/>
          </w:tcPr>
          <w:p>
            <w:pPr>
              <w:pStyle w:val="690"/>
              <w:ind w:firstLine="56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1418"/>
        </w:trPr>
        <w:tc>
          <w:tcPr>
            <w:tcW w:w="470" w:type="pct"/>
            <w:vAlign w:val="center"/>
            <w:textDirection w:val="lrTb"/>
            <w:noWrap w:val="false"/>
          </w:tcPr>
          <w:p>
            <w:pPr>
              <w:pStyle w:val="690"/>
              <w:jc w:val="center"/>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p>
        </w:tc>
        <w:tc>
          <w:tcPr>
            <w:tcW w:w="3464" w:type="pct"/>
            <w:vAlign w:val="center"/>
            <w:textDirection w:val="lrTb"/>
            <w:noWrap w:val="false"/>
          </w:tcPr>
          <w:p>
            <w:pPr>
              <w:pStyle w:val="69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结合发生问题的频次和原因分析，主动提供培训建议和解决方案。积极配合培训工作，免费提供培训课件、操作手册、视频等。</w:t>
            </w:r>
            <w:r/>
          </w:p>
        </w:tc>
        <w:tc>
          <w:tcPr>
            <w:tcW w:w="596" w:type="pct"/>
            <w:vAlign w:val="top"/>
            <w:textDirection w:val="lrTb"/>
            <w:noWrap w:val="false"/>
          </w:tcPr>
          <w:p>
            <w:pPr>
              <w:pStyle w:val="690"/>
              <w:ind w:firstLine="56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468" w:type="pct"/>
            <w:vAlign w:val="top"/>
            <w:textDirection w:val="lrTb"/>
            <w:noWrap w:val="false"/>
          </w:tcPr>
          <w:p>
            <w:pPr>
              <w:pStyle w:val="690"/>
              <w:ind w:firstLine="56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552"/>
        </w:trPr>
        <w:tc>
          <w:tcPr>
            <w:gridSpan w:val="4"/>
            <w:tcW w:w="5000" w:type="pct"/>
            <w:vAlign w:val="center"/>
            <w:textDirection w:val="lrTb"/>
            <w:noWrap w:val="false"/>
          </w:tcPr>
          <w:p>
            <w:pPr>
              <w:pStyle w:val="69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考核结果：</w:t>
            </w:r>
            <w:r/>
          </w:p>
        </w:tc>
      </w:tr>
    </w:tbl>
    <w:p>
      <w:pPr>
        <w:pStyle w:val="975"/>
        <w:ind w:firstLine="700"/>
        <w:spacing w:line="500" w:lineRule="exact"/>
        <w:rPr>
          <w:rStyle w:val="890"/>
          <w:rFonts w:ascii="仿宋" w:hAnsi="仿宋" w:eastAsia="仿宋" w:cs="仿宋"/>
          <w:b/>
          <w:bCs/>
          <w:color w:val="000000"/>
          <w:sz w:val="28"/>
          <w:szCs w:val="28"/>
        </w:rPr>
      </w:pPr>
      <w:r>
        <w:rPr>
          <w:rFonts w:ascii="仿宋" w:hAnsi="仿宋" w:eastAsia="仿宋" w:cs="仿宋"/>
          <w:b/>
          <w:bCs/>
          <w:color w:val="000000"/>
          <w:sz w:val="28"/>
          <w:szCs w:val="28"/>
        </w:rPr>
      </w:r>
      <w:r/>
    </w:p>
    <w:p>
      <w:pPr>
        <w:jc w:val="center"/>
        <w:spacing w:line="400" w:lineRule="exact"/>
        <w:rPr>
          <w:rFonts w:ascii="黑体" w:hAnsi="黑体" w:eastAsia="黑体"/>
          <w:b/>
          <w:bCs/>
          <w:sz w:val="36"/>
        </w:rPr>
      </w:pPr>
      <w:r>
        <w:rPr>
          <w:rFonts w:hint="eastAsia" w:ascii="黑体" w:hAnsi="黑体" w:eastAsia="黑体"/>
          <w:b/>
          <w:bCs/>
          <w:sz w:val="36"/>
        </w:rPr>
        <w:br w:type="page" w:clear="all"/>
      </w:r>
      <w:r/>
    </w:p>
    <w:p>
      <w:pPr>
        <w:jc w:val="center"/>
        <w:spacing w:line="400" w:lineRule="exact"/>
        <w:rPr>
          <w:rFonts w:ascii="黑体" w:hAnsi="黑体" w:eastAsia="黑体"/>
          <w:b/>
          <w:bCs/>
          <w:sz w:val="36"/>
        </w:rPr>
      </w:pPr>
      <w:r>
        <w:rPr>
          <w:rFonts w:ascii="黑体" w:hAnsi="黑体" w:eastAsia="黑体"/>
          <w:b/>
          <w:bCs/>
          <w:sz w:val="36"/>
        </w:rPr>
      </w:r>
      <w:r/>
    </w:p>
    <w:p>
      <w:pPr>
        <w:jc w:val="center"/>
        <w:spacing w:line="400" w:lineRule="exact"/>
        <w:rPr>
          <w:rFonts w:ascii="黑体" w:hAnsi="黑体" w:eastAsia="黑体"/>
          <w:b/>
          <w:bCs/>
          <w:sz w:val="36"/>
        </w:rPr>
      </w:pPr>
      <w:r>
        <w:rPr>
          <w:rFonts w:ascii="黑体" w:hAnsi="黑体" w:eastAsia="黑体"/>
          <w:b/>
          <w:bCs/>
          <w:sz w:val="36"/>
        </w:rPr>
      </w:r>
      <w:r/>
    </w:p>
    <w:p>
      <w:pPr>
        <w:jc w:val="center"/>
        <w:spacing w:line="400" w:lineRule="exact"/>
        <w:rPr>
          <w:rFonts w:ascii="黑体" w:hAnsi="黑体" w:eastAsia="黑体"/>
          <w:b/>
          <w:bCs/>
          <w:sz w:val="36"/>
        </w:rPr>
      </w:pPr>
      <w:r>
        <w:rPr>
          <w:rFonts w:hint="eastAsia" w:ascii="黑体" w:hAnsi="黑体" w:eastAsia="黑体"/>
          <w:b/>
          <w:bCs/>
          <w:sz w:val="36"/>
        </w:rPr>
        <w:t xml:space="preserve">第六章  投标文件</w:t>
      </w:r>
      <w:r/>
    </w:p>
    <w:p>
      <w:pPr>
        <w:pStyle w:val="903"/>
        <w:rPr>
          <w:rFonts w:ascii="黑体" w:hAnsi="黑体" w:eastAsia="黑体"/>
          <w:sz w:val="44"/>
          <w:szCs w:val="44"/>
        </w:rPr>
      </w:pPr>
      <w:r>
        <w:rPr>
          <w:rFonts w:ascii="黑体" w:hAnsi="黑体" w:eastAsia="黑体"/>
          <w:sz w:val="44"/>
          <w:szCs w:val="44"/>
        </w:rPr>
      </w:r>
      <w:r/>
    </w:p>
    <w:p>
      <w:pPr>
        <w:pStyle w:val="903"/>
        <w:rPr>
          <w:rFonts w:ascii="黑体" w:hAnsi="黑体" w:eastAsia="黑体"/>
          <w:sz w:val="32"/>
        </w:rPr>
      </w:pPr>
      <w:r>
        <w:rPr>
          <w:rFonts w:ascii="黑体" w:hAnsi="黑体" w:eastAsia="黑体"/>
          <w:sz w:val="32"/>
        </w:rPr>
      </w:r>
      <w:r/>
    </w:p>
    <w:p>
      <w:pPr>
        <w:pStyle w:val="903"/>
        <w:rPr>
          <w:rFonts w:ascii="黑体" w:hAnsi="黑体" w:eastAsia="黑体"/>
          <w:sz w:val="32"/>
        </w:rPr>
      </w:pPr>
      <w:r>
        <w:rPr>
          <w:rFonts w:ascii="黑体" w:hAnsi="黑体" w:eastAsia="黑体"/>
          <w:sz w:val="32"/>
        </w:rPr>
      </w:r>
      <w:r/>
    </w:p>
    <w:p>
      <w:pPr>
        <w:pStyle w:val="903"/>
        <w:rPr>
          <w:rFonts w:ascii="黑体" w:hAnsi="黑体" w:eastAsia="黑体"/>
          <w:sz w:val="32"/>
        </w:rPr>
      </w:pPr>
      <w:r>
        <w:rPr>
          <w:rFonts w:ascii="黑体" w:hAnsi="黑体" w:eastAsia="黑体"/>
          <w:sz w:val="32"/>
        </w:rPr>
      </w:r>
      <w:r/>
    </w:p>
    <w:p>
      <w:pPr>
        <w:pStyle w:val="903"/>
        <w:rPr>
          <w:rFonts w:ascii="黑体" w:hAnsi="黑体" w:eastAsia="黑体"/>
          <w:sz w:val="32"/>
        </w:rPr>
      </w:pPr>
      <w:r>
        <w:rPr>
          <w:rFonts w:ascii="黑体" w:hAnsi="黑体" w:eastAsia="黑体"/>
          <w:sz w:val="32"/>
        </w:rPr>
      </w:r>
      <w:r/>
    </w:p>
    <w:p>
      <w:pPr>
        <w:ind w:firstLine="1084"/>
        <w:spacing w:line="400" w:lineRule="exact"/>
        <w:rPr>
          <w:rFonts w:ascii="黑体" w:hAnsi="黑体" w:eastAsia="黑体"/>
          <w:b/>
          <w:bCs/>
          <w:sz w:val="36"/>
        </w:rPr>
      </w:pPr>
      <w:r>
        <w:rPr>
          <w:rFonts w:hint="eastAsia" w:ascii="黑体" w:hAnsi="黑体" w:eastAsia="黑体"/>
          <w:b/>
          <w:bCs/>
          <w:sz w:val="36"/>
        </w:rPr>
        <w:t xml:space="preserve">项 目 名 称:</w:t>
      </w:r>
      <w:r/>
    </w:p>
    <w:p>
      <w:pPr>
        <w:pStyle w:val="903"/>
        <w:rPr>
          <w:rFonts w:ascii="黑体" w:hAnsi="黑体" w:eastAsia="黑体"/>
          <w:sz w:val="32"/>
        </w:rPr>
      </w:pPr>
      <w:r>
        <w:rPr>
          <w:rFonts w:ascii="黑体" w:hAnsi="黑体" w:eastAsia="黑体"/>
          <w:sz w:val="32"/>
        </w:rPr>
      </w:r>
      <w:r/>
    </w:p>
    <w:p>
      <w:pPr>
        <w:pStyle w:val="903"/>
        <w:rPr>
          <w:rFonts w:ascii="黑体" w:hAnsi="黑体" w:eastAsia="黑体"/>
          <w:b/>
          <w:sz w:val="36"/>
          <w:szCs w:val="24"/>
        </w:rPr>
      </w:pPr>
      <w:r>
        <w:rPr>
          <w:rFonts w:ascii="黑体" w:hAnsi="黑体" w:eastAsia="黑体"/>
          <w:b/>
          <w:sz w:val="36"/>
          <w:szCs w:val="24"/>
        </w:rPr>
      </w:r>
      <w:r/>
    </w:p>
    <w:p>
      <w:pPr>
        <w:pStyle w:val="903"/>
        <w:ind w:firstLine="1066"/>
        <w:rPr>
          <w:rFonts w:ascii="黑体" w:hAnsi="黑体" w:eastAsia="黑体"/>
          <w:b/>
          <w:sz w:val="36"/>
          <w:szCs w:val="24"/>
        </w:rPr>
      </w:pPr>
      <w:r>
        <w:rPr>
          <w:rFonts w:ascii="黑体" w:hAnsi="黑体" w:eastAsia="黑体"/>
          <w:b/>
          <w:sz w:val="36"/>
          <w:szCs w:val="24"/>
        </w:rPr>
      </w:r>
      <w:r/>
    </w:p>
    <w:p>
      <w:pPr>
        <w:pStyle w:val="903"/>
        <w:ind w:firstLine="1066"/>
        <w:rPr>
          <w:rFonts w:ascii="黑体" w:hAnsi="黑体" w:eastAsia="黑体"/>
          <w:b/>
          <w:sz w:val="36"/>
          <w:szCs w:val="24"/>
        </w:rPr>
      </w:pPr>
      <w:r>
        <w:rPr>
          <w:rFonts w:hint="eastAsia" w:ascii="黑体" w:hAnsi="黑体" w:eastAsia="黑体"/>
          <w:b/>
          <w:bCs/>
          <w:sz w:val="36"/>
        </w:rPr>
        <w:t xml:space="preserve">项 目</w:t>
      </w:r>
      <w:r>
        <w:rPr>
          <w:rFonts w:hint="eastAsia" w:ascii="黑体" w:hAnsi="黑体" w:eastAsia="黑体"/>
          <w:b/>
          <w:sz w:val="36"/>
          <w:szCs w:val="24"/>
        </w:rPr>
        <w:t xml:space="preserve"> 编 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066"/>
        <w:spacing w:line="400" w:lineRule="exact"/>
        <w:rPr>
          <w:rFonts w:ascii="黑体" w:hAnsi="黑体" w:eastAsia="黑体"/>
          <w:b/>
          <w:bCs/>
          <w:sz w:val="36"/>
        </w:rPr>
      </w:pPr>
      <w:r>
        <w:rPr>
          <w:rFonts w:hint="eastAsia" w:ascii="黑体" w:hAnsi="黑体" w:eastAsia="黑体"/>
          <w:b/>
          <w:bCs/>
          <w:sz w:val="36"/>
        </w:rPr>
        <w:t xml:space="preserve">投标人名称:（加盖CA电子公章）</w:t>
      </w:r>
      <w:r/>
    </w:p>
    <w:p>
      <w:pPr>
        <w:ind w:firstLine="1066"/>
        <w:spacing w:line="400" w:lineRule="exact"/>
        <w:rPr>
          <w:rFonts w:ascii="黑体" w:hAnsi="黑体" w:eastAsia="黑体"/>
          <w:b/>
          <w:bCs/>
          <w:sz w:val="36"/>
        </w:rPr>
      </w:pPr>
      <w:r>
        <w:rPr>
          <w:rFonts w:hint="eastAsia" w:ascii="黑体" w:hAnsi="黑体" w:eastAsia="黑体"/>
          <w:b/>
          <w:bCs/>
          <w:sz w:val="36"/>
        </w:rPr>
        <w:t xml:space="preserve">    </w:t>
      </w:r>
      <w:r/>
    </w:p>
    <w:p>
      <w:pPr>
        <w:spacing w:line="400" w:lineRule="exact"/>
        <w:rPr>
          <w:rFonts w:ascii="黑体" w:hAnsi="黑体" w:eastAsia="黑体"/>
          <w:b/>
          <w:bCs/>
          <w:sz w:val="36"/>
        </w:rPr>
      </w:pPr>
      <w:r>
        <w:rPr>
          <w:rFonts w:ascii="黑体" w:hAnsi="黑体" w:eastAsia="黑体"/>
          <w:b/>
          <w:bCs/>
          <w:sz w:val="36"/>
        </w:rPr>
      </w:r>
      <w:r/>
    </w:p>
    <w:p>
      <w:pPr>
        <w:spacing w:line="400" w:lineRule="exact"/>
        <w:rPr>
          <w:rFonts w:ascii="黑体" w:hAnsi="黑体" w:eastAsia="黑体"/>
          <w:b/>
          <w:bCs/>
          <w:sz w:val="36"/>
        </w:rPr>
      </w:pPr>
      <w:r>
        <w:rPr>
          <w:rFonts w:ascii="黑体" w:hAnsi="黑体" w:eastAsia="黑体"/>
          <w:b/>
          <w:bCs/>
          <w:sz w:val="36"/>
        </w:rPr>
      </w:r>
      <w:r/>
    </w:p>
    <w:p>
      <w:pPr>
        <w:ind w:firstLine="1066"/>
        <w:spacing w:line="400" w:lineRule="exact"/>
        <w:rPr>
          <w:rFonts w:ascii="黑体" w:hAnsi="黑体" w:eastAsia="黑体"/>
          <w:b/>
          <w:bCs/>
          <w:sz w:val="36"/>
        </w:rPr>
      </w:pPr>
      <w:r>
        <w:rPr>
          <w:rFonts w:hint="eastAsia" w:ascii="黑体" w:hAnsi="黑体" w:eastAsia="黑体"/>
          <w:b/>
          <w:bCs/>
          <w:sz w:val="36"/>
        </w:rPr>
        <w:t xml:space="preserve">日       期：</w:t>
      </w:r>
      <w:r/>
    </w:p>
    <w:p>
      <w:pPr>
        <w:pStyle w:val="903"/>
        <w:ind w:firstLine="1904"/>
        <w:rPr>
          <w:rFonts w:ascii="黑体" w:hAnsi="黑体" w:eastAsia="黑体"/>
          <w:sz w:val="32"/>
        </w:rPr>
      </w:pPr>
      <w:r>
        <w:rPr>
          <w:rFonts w:ascii="黑体" w:hAnsi="黑体" w:eastAsia="黑体"/>
          <w:sz w:val="32"/>
        </w:rPr>
      </w:r>
      <w:r/>
    </w:p>
    <w:p>
      <w:pPr>
        <w:pStyle w:val="903"/>
        <w:ind w:firstLine="1904"/>
        <w:rPr>
          <w:rFonts w:ascii="黑体" w:hAnsi="黑体" w:eastAsia="黑体"/>
          <w:sz w:val="32"/>
        </w:rPr>
      </w:pPr>
      <w:r>
        <w:rPr>
          <w:rFonts w:ascii="黑体" w:hAnsi="黑体" w:eastAsia="黑体"/>
          <w:sz w:val="32"/>
        </w:rPr>
      </w:r>
      <w:r/>
    </w:p>
    <w:p>
      <w:pPr>
        <w:pStyle w:val="903"/>
        <w:ind w:firstLine="1904"/>
        <w:rPr>
          <w:rFonts w:ascii="黑体" w:hAnsi="黑体" w:eastAsia="黑体"/>
          <w:sz w:val="32"/>
        </w:rPr>
      </w:pPr>
      <w:r>
        <w:rPr>
          <w:rFonts w:ascii="黑体" w:hAnsi="黑体" w:eastAsia="黑体"/>
          <w:sz w:val="32"/>
        </w:rPr>
      </w:r>
      <w:r/>
    </w:p>
    <w:p>
      <w:pPr>
        <w:pStyle w:val="903"/>
        <w:ind w:firstLine="1904"/>
        <w:rPr>
          <w:rFonts w:ascii="黑体" w:hAnsi="黑体" w:eastAsia="黑体"/>
          <w:sz w:val="32"/>
        </w:rPr>
      </w:pPr>
      <w:r>
        <w:rPr>
          <w:rFonts w:ascii="黑体" w:hAnsi="黑体" w:eastAsia="黑体"/>
          <w:sz w:val="32"/>
        </w:rPr>
      </w:r>
      <w:r/>
    </w:p>
    <w:p>
      <w:pPr>
        <w:pStyle w:val="903"/>
        <w:ind w:firstLine="1904"/>
        <w:rPr>
          <w:rFonts w:ascii="黑体" w:hAnsi="黑体" w:eastAsia="黑体"/>
          <w:sz w:val="32"/>
        </w:rPr>
      </w:pPr>
      <w:r>
        <w:rPr>
          <w:rFonts w:ascii="黑体" w:hAnsi="黑体" w:eastAsia="黑体"/>
          <w:sz w:val="32"/>
        </w:rPr>
      </w:r>
      <w:r/>
    </w:p>
    <w:p>
      <w:pPr>
        <w:pStyle w:val="903"/>
        <w:ind w:firstLine="1904"/>
        <w:rPr>
          <w:rFonts w:ascii="黑体" w:hAnsi="黑体" w:eastAsia="黑体"/>
          <w:sz w:val="32"/>
        </w:rPr>
      </w:pPr>
      <w:r>
        <w:rPr>
          <w:rFonts w:ascii="黑体" w:hAnsi="黑体" w:eastAsia="黑体"/>
          <w:sz w:val="32"/>
        </w:rPr>
      </w:r>
      <w:r/>
    </w:p>
    <w:p>
      <w:pPr>
        <w:spacing w:line="600" w:lineRule="exact"/>
        <w:rPr>
          <w:rFonts w:eastAsia="方正仿宋_GBK"/>
          <w:b/>
          <w:bCs/>
          <w:sz w:val="28"/>
          <w:szCs w:val="28"/>
          <w:lang w:val="zh-CN"/>
        </w:rPr>
      </w:pPr>
      <w:r>
        <w:rPr>
          <w:rFonts w:hint="eastAsia" w:ascii="仿宋" w:hAnsi="仿宋" w:eastAsia="仿宋"/>
          <w:b/>
          <w:sz w:val="32"/>
          <w:szCs w:val="32"/>
        </w:rPr>
        <w:br w:type="page" w:clear="all"/>
      </w:r>
      <w:r/>
    </w:p>
    <w:p>
      <w:pPr>
        <w:pStyle w:val="903"/>
        <w:ind w:firstLine="3855"/>
        <w:spacing w:line="640" w:lineRule="exact"/>
        <w:rPr>
          <w:rFonts w:ascii="仿宋" w:hAnsi="仿宋" w:eastAsia="仿宋"/>
          <w:b/>
          <w:sz w:val="32"/>
          <w:szCs w:val="32"/>
        </w:rPr>
      </w:pPr>
      <w:r/>
      <w:bookmarkStart w:id="42" w:name="OLE_LINK7"/>
      <w:r/>
      <w:bookmarkStart w:id="43" w:name="OLE_LINK14"/>
      <w:r>
        <w:rPr>
          <w:rFonts w:hint="eastAsia" w:ascii="仿宋" w:hAnsi="仿宋" w:eastAsia="仿宋"/>
          <w:b/>
          <w:sz w:val="32"/>
          <w:szCs w:val="32"/>
        </w:rPr>
        <w:t xml:space="preserve">一、投标函</w:t>
      </w:r>
      <w:r/>
    </w:p>
    <w:p>
      <w:pPr>
        <w:pStyle w:val="903"/>
        <w:spacing w:line="640" w:lineRule="exact"/>
        <w:rPr>
          <w:rFonts w:ascii="仿宋" w:hAnsi="仿宋" w:eastAsia="仿宋"/>
          <w:sz w:val="28"/>
          <w:szCs w:val="24"/>
        </w:rPr>
      </w:pPr>
      <w:r>
        <w:rPr>
          <w:rFonts w:hint="eastAsia" w:ascii="仿宋" w:hAnsi="仿宋" w:eastAsia="仿宋"/>
          <w:sz w:val="28"/>
          <w:szCs w:val="24"/>
          <w:u w:val="single"/>
          <w:lang w:val="en-US" w:eastAsia="zh-CN"/>
        </w:rPr>
        <w:t xml:space="preserve">   （采购人）</w:t>
      </w:r>
      <w:r>
        <w:rPr>
          <w:rFonts w:hint="eastAsia" w:ascii="仿宋" w:hAnsi="仿宋" w:eastAsia="仿宋"/>
          <w:sz w:val="28"/>
          <w:szCs w:val="24"/>
        </w:rPr>
        <w:t xml:space="preserve">:</w:t>
      </w:r>
      <w:r/>
    </w:p>
    <w:p>
      <w:pPr>
        <w:pStyle w:val="952"/>
        <w:ind w:firstLine="700"/>
        <w:spacing w:before="0" w:after="0" w:line="640" w:lineRule="exact"/>
        <w:rPr>
          <w:rFonts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52"/>
        <w:ind w:firstLine="560"/>
        <w:spacing w:before="0" w:after="0" w:line="640" w:lineRule="exact"/>
        <w:rPr>
          <w:rFonts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952"/>
        <w:ind w:firstLine="560"/>
        <w:spacing w:before="0" w:after="0" w:line="640" w:lineRule="exact"/>
        <w:rPr>
          <w:rFonts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52"/>
        <w:ind w:firstLine="560"/>
        <w:spacing w:before="0" w:after="0" w:line="640" w:lineRule="exact"/>
        <w:rPr>
          <w:rFonts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52"/>
        <w:ind w:firstLine="560"/>
        <w:spacing w:before="0" w:after="0" w:line="64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52"/>
        <w:ind w:firstLine="560"/>
        <w:spacing w:before="0" w:after="0" w:line="640" w:lineRule="exact"/>
        <w:rPr>
          <w:rFonts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52"/>
        <w:ind w:right="560" w:firstLine="2940"/>
        <w:spacing w:before="0" w:after="0" w:line="640" w:lineRule="exact"/>
        <w:rPr>
          <w:rFonts w:ascii="仿宋" w:hAnsi="仿宋" w:eastAsia="仿宋"/>
          <w:sz w:val="28"/>
        </w:rPr>
      </w:pPr>
      <w:r>
        <w:rPr>
          <w:rFonts w:ascii="仿宋" w:hAnsi="仿宋" w:eastAsia="仿宋"/>
          <w:sz w:val="28"/>
        </w:rPr>
      </w:r>
      <w:r/>
    </w:p>
    <w:p>
      <w:pPr>
        <w:pStyle w:val="952"/>
        <w:ind w:left="0" w:right="561" w:firstLine="3780"/>
        <w:keepLines w:val="0"/>
        <w:keepNext w:val="0"/>
        <w:pageBreakBefore w:val="0"/>
        <w:spacing w:before="0" w:after="0" w:line="640" w:lineRule="exact"/>
        <w:widowControl w:val="off"/>
        <w:rPr>
          <w:rFonts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952"/>
        <w:ind w:left="0" w:right="561" w:firstLine="3780"/>
        <w:keepLines w:val="0"/>
        <w:keepNext w:val="0"/>
        <w:pageBreakBefore w:val="0"/>
        <w:spacing w:before="0" w:after="0" w:line="640" w:lineRule="exact"/>
        <w:widowControl w:val="off"/>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1" w:firstLine="3780"/>
        <w:jc w:val="both"/>
        <w:keepLines w:val="0"/>
        <w:keepNext w:val="0"/>
        <w:pageBreakBefore w:val="0"/>
        <w:spacing w:line="640" w:lineRule="exact"/>
        <w:widowControl w:val="off"/>
        <w:rPr>
          <w:rFonts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03"/>
        <w:ind w:right="561" w:firstLine="3780"/>
        <w:jc w:val="both"/>
        <w:keepLines w:val="0"/>
        <w:keepNext w:val="0"/>
        <w:pageBreakBefore w:val="0"/>
        <w:spacing w:line="640" w:lineRule="exact"/>
        <w:widowControl w:val="off"/>
        <w:rPr>
          <w:rFonts w:ascii="仿宋" w:hAnsi="仿宋" w:eastAsia="仿宋"/>
          <w:sz w:val="28"/>
          <w:szCs w:val="24"/>
        </w:rPr>
      </w:pPr>
      <w:r>
        <w:rPr>
          <w:rFonts w:hint="eastAsia" w:ascii="仿宋" w:hAnsi="仿宋" w:eastAsia="仿宋"/>
          <w:sz w:val="28"/>
          <w:szCs w:val="24"/>
        </w:rPr>
        <w:t xml:space="preserve">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bookmarkEnd w:id="42"/>
      <w:r/>
      <w:bookmarkEnd w:id="43"/>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spacing w:before="19" w:line="440" w:lineRule="exact"/>
        <w:widowControl/>
        <w:rPr>
          <w:rFonts w:ascii="仿宋" w:hAnsi="仿宋" w:eastAsia="仿宋"/>
          <w:b/>
          <w:sz w:val="32"/>
          <w:szCs w:val="32"/>
        </w:rPr>
      </w:pPr>
      <w:r>
        <w:rPr>
          <w:rFonts w:ascii="仿宋" w:hAnsi="仿宋" w:eastAsia="仿宋"/>
          <w:b/>
          <w:sz w:val="32"/>
          <w:szCs w:val="32"/>
        </w:rPr>
      </w:r>
      <w:r/>
    </w:p>
    <w:p>
      <w:pPr>
        <w:pStyle w:val="903"/>
        <w:spacing w:line="640" w:lineRule="exact"/>
        <w:rPr>
          <w:rFonts w:ascii="仿宋" w:hAnsi="仿宋" w:eastAsia="仿宋"/>
          <w:sz w:val="28"/>
          <w:szCs w:val="24"/>
        </w:rPr>
      </w:pPr>
      <w:r>
        <w:rPr>
          <w:rFonts w:ascii="仿宋" w:hAnsi="仿宋" w:eastAsia="仿宋"/>
          <w:sz w:val="28"/>
          <w:szCs w:val="24"/>
        </w:rPr>
      </w:r>
      <w:r/>
    </w:p>
    <w:p>
      <w:pPr>
        <w:pStyle w:val="903"/>
        <w:spacing w:line="640" w:lineRule="exact"/>
        <w:rPr>
          <w:rFonts w:ascii="仿宋" w:hAnsi="仿宋" w:eastAsia="仿宋"/>
          <w:sz w:val="28"/>
          <w:szCs w:val="24"/>
        </w:rPr>
      </w:pPr>
      <w:r>
        <w:rPr>
          <w:rFonts w:ascii="仿宋" w:hAnsi="仿宋" w:eastAsia="仿宋"/>
          <w:sz w:val="28"/>
          <w:szCs w:val="24"/>
        </w:rPr>
      </w:r>
      <w:r/>
    </w:p>
    <w:p>
      <w:pPr>
        <w:pStyle w:val="903"/>
        <w:spacing w:line="640" w:lineRule="exact"/>
        <w:rPr>
          <w:rFonts w:ascii="仿宋" w:hAnsi="仿宋" w:eastAsia="仿宋"/>
          <w:sz w:val="28"/>
          <w:szCs w:val="24"/>
        </w:rPr>
      </w:pPr>
      <w:r>
        <w:rPr>
          <w:rFonts w:ascii="仿宋" w:hAnsi="仿宋" w:eastAsia="仿宋"/>
          <w:sz w:val="28"/>
          <w:szCs w:val="24"/>
        </w:rPr>
      </w:r>
      <w:r/>
    </w:p>
    <w:p>
      <w:pPr>
        <w:pStyle w:val="903"/>
        <w:spacing w:line="640" w:lineRule="exact"/>
        <w:rPr>
          <w:rFonts w:ascii="仿宋" w:hAnsi="仿宋" w:eastAsia="仿宋"/>
          <w:sz w:val="28"/>
          <w:szCs w:val="24"/>
        </w:rPr>
      </w:pPr>
      <w:r>
        <w:rPr>
          <w:rFonts w:ascii="仿宋" w:hAnsi="仿宋" w:eastAsia="仿宋"/>
          <w:sz w:val="28"/>
          <w:szCs w:val="24"/>
        </w:rPr>
      </w:r>
      <w:r/>
    </w:p>
    <w:p>
      <w:pPr>
        <w:pStyle w:val="903"/>
        <w:spacing w:line="640" w:lineRule="exact"/>
        <w:rPr>
          <w:rFonts w:ascii="仿宋" w:hAnsi="仿宋" w:eastAsia="仿宋"/>
          <w:sz w:val="28"/>
          <w:szCs w:val="24"/>
        </w:rPr>
      </w:pPr>
      <w:r>
        <w:rPr>
          <w:rFonts w:ascii="仿宋" w:hAnsi="仿宋" w:eastAsia="仿宋"/>
          <w:sz w:val="28"/>
          <w:szCs w:val="24"/>
        </w:rPr>
      </w:r>
      <w:r/>
    </w:p>
    <w:p>
      <w:pPr>
        <w:pStyle w:val="903"/>
        <w:spacing w:line="640" w:lineRule="exact"/>
        <w:rPr>
          <w:rFonts w:ascii="仿宋" w:hAnsi="仿宋" w:eastAsia="仿宋"/>
          <w:sz w:val="28"/>
          <w:szCs w:val="24"/>
        </w:rPr>
      </w:pPr>
      <w:r>
        <w:rPr>
          <w:rFonts w:ascii="仿宋" w:hAnsi="仿宋" w:eastAsia="仿宋"/>
          <w:sz w:val="28"/>
          <w:szCs w:val="24"/>
        </w:rPr>
      </w:r>
      <w:r/>
    </w:p>
    <w:p>
      <w:pPr>
        <w:pStyle w:val="903"/>
        <w:spacing w:line="640" w:lineRule="exact"/>
        <w:rPr>
          <w:rFonts w:ascii="仿宋" w:hAnsi="仿宋" w:eastAsia="仿宋"/>
          <w:sz w:val="28"/>
          <w:szCs w:val="24"/>
        </w:rPr>
      </w:pPr>
      <w:r>
        <w:rPr>
          <w:rFonts w:ascii="仿宋" w:hAnsi="仿宋" w:eastAsia="仿宋"/>
          <w:sz w:val="28"/>
          <w:szCs w:val="24"/>
        </w:rPr>
      </w:r>
      <w:r/>
    </w:p>
    <w:p>
      <w:pPr>
        <w:pStyle w:val="903"/>
        <w:spacing w:line="640" w:lineRule="exact"/>
        <w:rPr>
          <w:rFonts w:ascii="仿宋" w:hAnsi="仿宋" w:eastAsia="仿宋"/>
          <w:sz w:val="28"/>
          <w:szCs w:val="24"/>
        </w:rPr>
      </w:pPr>
      <w:r>
        <w:rPr>
          <w:rFonts w:ascii="仿宋" w:hAnsi="仿宋" w:eastAsia="仿宋"/>
          <w:sz w:val="28"/>
          <w:szCs w:val="24"/>
        </w:rPr>
      </w:r>
      <w:r/>
    </w:p>
    <w:p>
      <w:pPr>
        <w:pStyle w:val="903"/>
        <w:spacing w:line="640" w:lineRule="exact"/>
        <w:rPr>
          <w:rFonts w:ascii="仿宋" w:hAnsi="仿宋" w:eastAsia="仿宋"/>
          <w:sz w:val="28"/>
          <w:szCs w:val="24"/>
        </w:rPr>
      </w:pPr>
      <w:r>
        <w:rPr>
          <w:rFonts w:ascii="仿宋" w:hAnsi="仿宋" w:eastAsia="仿宋"/>
          <w:sz w:val="28"/>
          <w:szCs w:val="24"/>
        </w:rPr>
      </w:r>
      <w:r/>
    </w:p>
    <w:p>
      <w:pPr>
        <w:pStyle w:val="903"/>
        <w:spacing w:line="640" w:lineRule="exact"/>
        <w:rPr>
          <w:rFonts w:ascii="仿宋" w:hAnsi="仿宋" w:eastAsia="仿宋"/>
          <w:sz w:val="28"/>
          <w:szCs w:val="24"/>
        </w:rPr>
      </w:pPr>
      <w:r>
        <w:rPr>
          <w:rFonts w:ascii="仿宋" w:hAnsi="仿宋" w:eastAsia="仿宋"/>
          <w:sz w:val="28"/>
          <w:szCs w:val="24"/>
        </w:rPr>
      </w:r>
      <w:r/>
    </w:p>
    <w:p>
      <w:pPr>
        <w:spacing w:line="440" w:lineRule="exact"/>
        <w:rPr>
          <w:rFonts w:ascii="仿宋" w:hAnsi="仿宋" w:eastAsia="仿宋"/>
          <w:sz w:val="28"/>
          <w:szCs w:val="28"/>
        </w:rPr>
      </w:pPr>
      <w:r>
        <w:rPr>
          <w:rFonts w:ascii="仿宋" w:hAnsi="仿宋" w:eastAsia="仿宋"/>
          <w:sz w:val="28"/>
          <w:szCs w:val="28"/>
        </w:rPr>
      </w:r>
      <w:r/>
    </w:p>
    <w:p>
      <w:pPr>
        <w:spacing w:before="19" w:line="440" w:lineRule="exact"/>
        <w:widowControl/>
        <w:rPr>
          <w:rFonts w:ascii="仿宋" w:hAnsi="仿宋" w:eastAsia="仿宋"/>
          <w:bCs/>
          <w:sz w:val="32"/>
          <w:szCs w:val="32"/>
        </w:rPr>
      </w:pPr>
      <w:r>
        <w:rPr>
          <w:rFonts w:ascii="仿宋" w:hAnsi="仿宋" w:eastAsia="仿宋"/>
          <w:bCs/>
          <w:sz w:val="32"/>
          <w:szCs w:val="32"/>
        </w:rPr>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ind w:firstLine="3036"/>
        <w:spacing w:before="19" w:line="440" w:lineRule="exact"/>
        <w:widowControl/>
        <w:rPr>
          <w:rFonts w:hint="eastAsia" w:ascii="仿宋" w:hAnsi="仿宋" w:eastAsia="仿宋"/>
          <w:b/>
          <w:sz w:val="32"/>
          <w:szCs w:val="32"/>
          <w:highlight w:val="none"/>
        </w:rPr>
      </w:pPr>
      <w:r/>
      <w:bookmarkStart w:id="44" w:name="_Toc157775468"/>
      <w:r>
        <w:rPr>
          <w:rFonts w:hint="eastAsia" w:ascii="仿宋" w:hAnsi="仿宋" w:eastAsia="仿宋"/>
          <w:b/>
          <w:sz w:val="32"/>
          <w:szCs w:val="32"/>
          <w:highlight w:val="none"/>
        </w:rPr>
        <w:t xml:space="preserve">二、开标一览表</w:t>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tbl>
      <w:tblPr>
        <w:tblStyle w:val="680"/>
        <w:tblW w:w="84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spacing w:after="0"/>
              <w:rPr>
                <w:rFonts w:hint="eastAsia" w:ascii="仿宋" w:hAnsi="仿宋" w:eastAsia="仿宋"/>
                <w:sz w:val="28"/>
                <w:szCs w:val="28"/>
                <w:highlight w:val="none"/>
              </w:rPr>
            </w:pPr>
            <w:r>
              <w:rPr>
                <w:rFonts w:hint="eastAsia" w:ascii="仿宋" w:hAnsi="仿宋" w:eastAsia="仿宋"/>
                <w:sz w:val="28"/>
                <w:szCs w:val="28"/>
                <w:highlight w:val="none"/>
              </w:rPr>
              <w:t xml:space="preserve">项目名称</w:t>
            </w:r>
            <w:r/>
          </w:p>
        </w:tc>
        <w:tc>
          <w:tcPr>
            <w:tcW w:w="6759" w:type="dxa"/>
            <w:vAlign w:val="center"/>
            <w:textDirection w:val="lrTb"/>
            <w:noWrap w:val="false"/>
          </w:tcPr>
          <w:p>
            <w:pPr>
              <w:jc w:val="center"/>
              <w:spacing w:after="0"/>
              <w:rPr>
                <w:rFonts w:hint="eastAsia" w:ascii="仿宋" w:hAnsi="仿宋" w:eastAsia="仿宋"/>
                <w:sz w:val="28"/>
                <w:szCs w:val="28"/>
                <w:highlight w:val="none"/>
              </w:rPr>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jc w:val="center"/>
              <w:spacing w:after="0" w:line="7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投标报价</w:t>
            </w:r>
            <w:r/>
          </w:p>
          <w:p>
            <w:pPr>
              <w:jc w:val="center"/>
              <w:spacing w:after="0" w:line="7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总计</w:t>
            </w:r>
            <w:r/>
          </w:p>
        </w:tc>
        <w:tc>
          <w:tcPr>
            <w:tcW w:w="6759" w:type="dxa"/>
            <w:vAlign w:val="center"/>
            <w:textDirection w:val="lrTb"/>
            <w:noWrap w:val="false"/>
          </w:tcPr>
          <w:p>
            <w:pPr>
              <w:spacing w:after="0" w:line="7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spacing w:after="0" w:line="7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trHeight w:val="1273"/>
        </w:trPr>
        <w:tc>
          <w:tcPr>
            <w:tcW w:w="1701" w:type="dxa"/>
            <w:vAlign w:val="center"/>
            <w:textDirection w:val="lrTb"/>
            <w:noWrap w:val="false"/>
          </w:tcPr>
          <w:p>
            <w:pPr>
              <w:ind w:firstLine="140"/>
              <w:spacing w:after="0"/>
              <w:rPr>
                <w:rFonts w:hint="eastAsia" w:ascii="仿宋" w:hAnsi="仿宋" w:eastAsia="仿宋"/>
                <w:sz w:val="28"/>
                <w:szCs w:val="28"/>
                <w:highlight w:val="none"/>
              </w:rPr>
            </w:pPr>
            <w:r>
              <w:rPr>
                <w:rFonts w:hint="eastAsia" w:ascii="仿宋" w:hAnsi="仿宋" w:eastAsia="仿宋"/>
                <w:sz w:val="28"/>
                <w:szCs w:val="28"/>
                <w:highlight w:val="none"/>
              </w:rPr>
              <w:t xml:space="preserve">供货时间</w:t>
            </w:r>
            <w:r/>
          </w:p>
        </w:tc>
        <w:tc>
          <w:tcPr>
            <w:tcW w:w="6759" w:type="dxa"/>
            <w:vAlign w:val="center"/>
            <w:textDirection w:val="lrTb"/>
            <w:noWrap w:val="false"/>
          </w:tcPr>
          <w:p>
            <w:pPr>
              <w:ind w:firstLine="1540"/>
              <w:spacing w:after="0"/>
              <w:rPr>
                <w:rFonts w:hint="eastAsia" w:ascii="仿宋" w:hAnsi="仿宋" w:eastAsia="仿宋"/>
                <w:sz w:val="28"/>
                <w:szCs w:val="28"/>
                <w:highlight w:val="none"/>
              </w:rPr>
            </w:pPr>
            <w:r>
              <w:rPr>
                <w:rFonts w:hint="eastAsia" w:ascii="仿宋" w:hAnsi="仿宋" w:eastAsia="仿宋"/>
                <w:sz w:val="28"/>
                <w:szCs w:val="28"/>
                <w:highlight w:val="none"/>
              </w:rPr>
            </w:r>
            <w:r/>
          </w:p>
        </w:tc>
      </w:tr>
    </w:tbl>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投标人: </w:t>
      </w:r>
      <w:r>
        <w:rPr>
          <w:rFonts w:hint="eastAsia" w:ascii="仿宋" w:hAnsi="仿宋" w:eastAsia="仿宋"/>
          <w:sz w:val="28"/>
          <w:szCs w:val="28"/>
          <w:highlight w:val="none"/>
          <w:u w:val="single"/>
        </w:rPr>
        <w:t xml:space="preserve">       （电子签章）       </w:t>
      </w:r>
      <w:r/>
    </w:p>
    <w:p>
      <w:pPr>
        <w:spacing w:line="5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rPr>
        <w:t xml:space="preserve">（电子签章或电子签字）</w:t>
      </w:r>
      <w:r/>
    </w:p>
    <w:p>
      <w:pPr>
        <w:pStyle w:val="690"/>
        <w:jc w:val="center"/>
        <w:rPr>
          <w:rFonts w:hint="eastAsia" w:ascii="仿宋" w:hAnsi="仿宋" w:eastAsia="仿宋"/>
          <w:b/>
          <w:sz w:val="32"/>
          <w:szCs w:val="32"/>
          <w:highlight w:val="none"/>
        </w:rPr>
      </w:pPr>
      <w:r/>
      <w:bookmarkStart w:id="45" w:name="_Toc157775459"/>
      <w:r/>
      <w:bookmarkStart w:id="46" w:name="_Toc136924766"/>
      <w:r>
        <w:rPr>
          <w:rFonts w:hint="eastAsia" w:ascii="仿宋" w:hAnsi="仿宋" w:eastAsia="仿宋"/>
          <w:sz w:val="28"/>
          <w:szCs w:val="28"/>
          <w:highlight w:val="none"/>
        </w:rPr>
        <w:br w:type="page" w:clear="all"/>
      </w:r>
      <w:bookmarkEnd w:id="45"/>
      <w:r/>
      <w:bookmarkEnd w:id="46"/>
      <w:r>
        <w:rPr>
          <w:rFonts w:hint="eastAsia" w:ascii="仿宋" w:hAnsi="仿宋" w:eastAsia="仿宋"/>
          <w:b/>
          <w:sz w:val="32"/>
          <w:szCs w:val="32"/>
          <w:highlight w:val="none"/>
        </w:rPr>
        <w:t xml:space="preserve">三、投标报价明细表</w:t>
      </w:r>
      <w:r/>
    </w:p>
    <w:tbl>
      <w:tblPr>
        <w:tblStyle w:val="68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1344"/>
        <w:gridCol w:w="1242"/>
        <w:gridCol w:w="672"/>
        <w:gridCol w:w="670"/>
        <w:gridCol w:w="672"/>
        <w:gridCol w:w="939"/>
        <w:gridCol w:w="807"/>
        <w:gridCol w:w="672"/>
        <w:gridCol w:w="939"/>
        <w:gridCol w:w="818"/>
      </w:tblGrid>
      <w:tr>
        <w:trPr>
          <w:trHeight w:val="680"/>
        </w:trPr>
        <w:tc>
          <w:tcPr>
            <w:tcW w:w="507" w:type="dxa"/>
            <w:vAlign w:val="center"/>
            <w:textDirection w:val="lrTb"/>
            <w:noWrap w:val="false"/>
          </w:tcPr>
          <w:p>
            <w:pPr>
              <w:pStyle w:val="690"/>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序号</w:t>
            </w:r>
            <w:r/>
          </w:p>
        </w:tc>
        <w:tc>
          <w:tcPr>
            <w:tcW w:w="1344" w:type="dxa"/>
            <w:vAlign w:val="center"/>
            <w:textDirection w:val="lrTb"/>
            <w:noWrap w:val="false"/>
          </w:tcPr>
          <w:p>
            <w:pPr>
              <w:pStyle w:val="690"/>
              <w:jc w:val="center"/>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货物名称</w:t>
            </w:r>
            <w:r/>
          </w:p>
        </w:tc>
        <w:tc>
          <w:tcPr>
            <w:tcW w:w="1242" w:type="dxa"/>
            <w:vAlign w:val="center"/>
            <w:textDirection w:val="lrTb"/>
            <w:noWrap w:val="false"/>
          </w:tcPr>
          <w:p>
            <w:pPr>
              <w:pStyle w:val="690"/>
              <w:jc w:val="center"/>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品牌型号</w:t>
            </w:r>
            <w:r/>
          </w:p>
        </w:tc>
        <w:tc>
          <w:tcPr>
            <w:tcW w:w="672" w:type="dxa"/>
            <w:vAlign w:val="center"/>
            <w:textDirection w:val="lrTb"/>
            <w:noWrap w:val="false"/>
          </w:tcPr>
          <w:p>
            <w:pPr>
              <w:pStyle w:val="690"/>
              <w:ind w:left="120" w:hanging="120"/>
              <w:jc w:val="center"/>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数量</w:t>
            </w:r>
            <w:r/>
          </w:p>
        </w:tc>
        <w:tc>
          <w:tcPr>
            <w:tcW w:w="670" w:type="dxa"/>
            <w:vAlign w:val="center"/>
            <w:textDirection w:val="lrTb"/>
            <w:noWrap w:val="false"/>
          </w:tcPr>
          <w:p>
            <w:pPr>
              <w:pStyle w:val="690"/>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单位</w:t>
            </w:r>
            <w:r/>
          </w:p>
        </w:tc>
        <w:tc>
          <w:tcPr>
            <w:tcW w:w="672" w:type="dxa"/>
            <w:vAlign w:val="center"/>
            <w:textDirection w:val="lrTb"/>
            <w:noWrap w:val="false"/>
          </w:tcPr>
          <w:p>
            <w:pPr>
              <w:pStyle w:val="690"/>
              <w:jc w:val="center"/>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单价</w:t>
            </w:r>
            <w:r/>
          </w:p>
        </w:tc>
        <w:tc>
          <w:tcPr>
            <w:tcW w:w="939" w:type="dxa"/>
            <w:vAlign w:val="center"/>
            <w:textDirection w:val="lrTb"/>
            <w:noWrap w:val="false"/>
          </w:tcPr>
          <w:p>
            <w:pPr>
              <w:pStyle w:val="690"/>
              <w:jc w:val="center"/>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总价</w:t>
            </w:r>
            <w:r/>
          </w:p>
        </w:tc>
        <w:tc>
          <w:tcPr>
            <w:tcW w:w="807" w:type="dxa"/>
            <w:vAlign w:val="center"/>
            <w:textDirection w:val="lrTb"/>
            <w:noWrap w:val="false"/>
          </w:tcPr>
          <w:p>
            <w:pPr>
              <w:pStyle w:val="690"/>
              <w:jc w:val="center"/>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生产</w:t>
            </w:r>
            <w:r/>
          </w:p>
          <w:p>
            <w:pPr>
              <w:pStyle w:val="690"/>
              <w:jc w:val="center"/>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厂商</w:t>
            </w:r>
            <w:r/>
          </w:p>
        </w:tc>
        <w:tc>
          <w:tcPr>
            <w:tcW w:w="672" w:type="dxa"/>
            <w:vAlign w:val="center"/>
            <w:textDirection w:val="lrTb"/>
            <w:noWrap w:val="false"/>
          </w:tcPr>
          <w:p>
            <w:pPr>
              <w:pStyle w:val="690"/>
              <w:jc w:val="center"/>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产地</w:t>
            </w:r>
            <w:r/>
          </w:p>
        </w:tc>
        <w:tc>
          <w:tcPr>
            <w:tcW w:w="939" w:type="dxa"/>
            <w:vAlign w:val="center"/>
            <w:textDirection w:val="lrTb"/>
            <w:noWrap w:val="false"/>
          </w:tcPr>
          <w:p>
            <w:pPr>
              <w:pStyle w:val="690"/>
              <w:jc w:val="center"/>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质保期</w:t>
            </w:r>
            <w:r/>
          </w:p>
        </w:tc>
        <w:tc>
          <w:tcPr>
            <w:tcW w:w="818" w:type="dxa"/>
            <w:vAlign w:val="center"/>
            <w:textDirection w:val="lrTb"/>
            <w:noWrap w:val="false"/>
          </w:tcPr>
          <w:p>
            <w:pPr>
              <w:jc w:val="center"/>
              <w:spacing w:after="0"/>
              <w:widowControl/>
              <w:rPr>
                <w:rFonts w:hint="eastAsia" w:ascii="仿宋" w:hAnsi="仿宋" w:eastAsia="仿宋"/>
                <w:sz w:val="24"/>
                <w:highlight w:val="none"/>
              </w:rPr>
            </w:pPr>
            <w:r>
              <w:rPr>
                <w:rFonts w:hint="eastAsia" w:ascii="仿宋" w:hAnsi="仿宋" w:eastAsia="仿宋"/>
                <w:sz w:val="24"/>
                <w:highlight w:val="none"/>
              </w:rPr>
              <w:t xml:space="preserve">备注</w:t>
            </w:r>
            <w:r/>
          </w:p>
        </w:tc>
      </w:tr>
      <w:tr>
        <w:trPr>
          <w:trHeight w:val="680"/>
        </w:trPr>
        <w:tc>
          <w:tcPr>
            <w:tcW w:w="507" w:type="dxa"/>
            <w:vAlign w:val="center"/>
            <w:textDirection w:val="lrTb"/>
            <w:noWrap w:val="false"/>
          </w:tcPr>
          <w:p>
            <w:pPr>
              <w:pStyle w:val="690"/>
              <w:jc w:val="center"/>
              <w:spacing w:after="0" w:line="34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1</w:t>
            </w:r>
            <w:r/>
          </w:p>
        </w:tc>
        <w:tc>
          <w:tcPr>
            <w:tcW w:w="1344"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24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0"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39"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07"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39"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18"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r>
      <w:tr>
        <w:trPr>
          <w:trHeight w:val="680"/>
        </w:trPr>
        <w:tc>
          <w:tcPr>
            <w:tcW w:w="507" w:type="dxa"/>
            <w:vAlign w:val="center"/>
            <w:textDirection w:val="lrTb"/>
            <w:noWrap w:val="false"/>
          </w:tcPr>
          <w:p>
            <w:pPr>
              <w:pStyle w:val="690"/>
              <w:jc w:val="center"/>
              <w:spacing w:after="0" w:line="34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2</w:t>
            </w:r>
            <w:r/>
          </w:p>
        </w:tc>
        <w:tc>
          <w:tcPr>
            <w:tcW w:w="1344"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24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0"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39"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07"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39"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18"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r>
      <w:tr>
        <w:trPr>
          <w:trHeight w:val="680"/>
        </w:trPr>
        <w:tc>
          <w:tcPr>
            <w:tcW w:w="507" w:type="dxa"/>
            <w:vAlign w:val="center"/>
            <w:textDirection w:val="lrTb"/>
            <w:noWrap w:val="false"/>
          </w:tcPr>
          <w:p>
            <w:pPr>
              <w:pStyle w:val="690"/>
              <w:jc w:val="center"/>
              <w:spacing w:after="0" w:line="34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3</w:t>
            </w:r>
            <w:r/>
          </w:p>
        </w:tc>
        <w:tc>
          <w:tcPr>
            <w:tcW w:w="1344"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24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0"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39"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07"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39"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18"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r>
      <w:tr>
        <w:trPr>
          <w:trHeight w:val="680"/>
        </w:trPr>
        <w:tc>
          <w:tcPr>
            <w:tcW w:w="507" w:type="dxa"/>
            <w:vAlign w:val="center"/>
            <w:textDirection w:val="lrTb"/>
            <w:noWrap w:val="false"/>
          </w:tcPr>
          <w:p>
            <w:pPr>
              <w:pStyle w:val="690"/>
              <w:jc w:val="center"/>
              <w:spacing w:after="0" w:line="34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w:t>
            </w:r>
            <w:r/>
          </w:p>
        </w:tc>
        <w:tc>
          <w:tcPr>
            <w:tcW w:w="1344"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24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0"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39"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07"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39"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18"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r>
      <w:tr>
        <w:trPr>
          <w:trHeight w:val="680"/>
        </w:trPr>
        <w:tc>
          <w:tcPr>
            <w:tcW w:w="507" w:type="dxa"/>
            <w:vAlign w:val="center"/>
            <w:textDirection w:val="lrTb"/>
            <w:noWrap w:val="false"/>
          </w:tcPr>
          <w:p>
            <w:pPr>
              <w:pStyle w:val="690"/>
              <w:jc w:val="center"/>
              <w:spacing w:after="0" w:line="340" w:lineRule="exact"/>
              <w:rPr>
                <w:rFonts w:hint="eastAsia" w:ascii="仿宋" w:hAnsi="仿宋" w:eastAsia="仿宋" w:cs="Times New Roman"/>
                <w:sz w:val="24"/>
                <w:szCs w:val="24"/>
                <w:highlight w:val="none"/>
              </w:rPr>
            </w:pPr>
            <w:r>
              <w:rPr>
                <w:rFonts w:hint="eastAsia" w:ascii="仿宋" w:hAnsi="仿宋" w:eastAsia="仿宋" w:cs="Times New Roman"/>
                <w:sz w:val="24"/>
                <w:szCs w:val="24"/>
                <w:highlight w:val="none"/>
              </w:rPr>
              <w:t xml:space="preserve">…</w:t>
            </w:r>
            <w:r/>
          </w:p>
        </w:tc>
        <w:tc>
          <w:tcPr>
            <w:tcW w:w="1344"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24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0"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39"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07"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39"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18"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r>
      <w:tr>
        <w:trPr>
          <w:trHeight w:val="680"/>
        </w:trPr>
        <w:tc>
          <w:tcPr>
            <w:tcW w:w="507"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344" w:type="dxa"/>
            <w:vAlign w:val="center"/>
            <w:textDirection w:val="lrTb"/>
            <w:noWrap w:val="false"/>
          </w:tcPr>
          <w:p>
            <w:pPr>
              <w:pStyle w:val="690"/>
              <w:jc w:val="center"/>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r>
            <w:r/>
          </w:p>
        </w:tc>
        <w:tc>
          <w:tcPr>
            <w:tcW w:w="124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0"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39"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07"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39"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18"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r>
      <w:tr>
        <w:trPr>
          <w:trHeight w:val="680"/>
        </w:trPr>
        <w:tc>
          <w:tcPr>
            <w:tcW w:w="507"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344" w:type="dxa"/>
            <w:vAlign w:val="center"/>
            <w:textDirection w:val="lrTb"/>
            <w:noWrap w:val="false"/>
          </w:tcPr>
          <w:p>
            <w:pPr>
              <w:pStyle w:val="690"/>
              <w:jc w:val="center"/>
              <w:spacing w:after="0" w:line="340" w:lineRule="exact"/>
              <w:rPr>
                <w:rFonts w:hint="eastAsia" w:ascii="仿宋" w:hAnsi="仿宋" w:eastAsia="仿宋"/>
                <w:sz w:val="24"/>
                <w:szCs w:val="24"/>
                <w:highlight w:val="none"/>
              </w:rPr>
            </w:pPr>
            <w:r>
              <w:rPr>
                <w:rFonts w:hint="eastAsia" w:ascii="仿宋" w:hAnsi="仿宋" w:eastAsia="仿宋"/>
                <w:sz w:val="24"/>
                <w:szCs w:val="24"/>
                <w:highlight w:val="none"/>
              </w:rPr>
            </w:r>
            <w:r/>
          </w:p>
        </w:tc>
        <w:tc>
          <w:tcPr>
            <w:tcW w:w="124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0"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39"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07"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672"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939" w:type="dxa"/>
            <w:vAlign w:val="center"/>
            <w:textDirection w:val="lrTb"/>
            <w:noWrap w:val="false"/>
          </w:tcPr>
          <w:p>
            <w:pPr>
              <w:pStyle w:val="690"/>
              <w:jc w:val="center"/>
              <w:spacing w:after="0" w:line="3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818" w:type="dxa"/>
            <w:vAlign w:val="top"/>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r>
            <w:r/>
          </w:p>
        </w:tc>
      </w:tr>
      <w:tr>
        <w:trPr>
          <w:trHeight w:val="680"/>
        </w:trPr>
        <w:tc>
          <w:tcPr>
            <w:gridSpan w:val="11"/>
            <w:tcW w:w="9282" w:type="dxa"/>
            <w:vAlign w:val="center"/>
            <w:textDirection w:val="lrTb"/>
            <w:noWrap w:val="false"/>
          </w:tcPr>
          <w:p>
            <w:pPr>
              <w:jc w:val="left"/>
              <w:spacing w:after="0"/>
              <w:widowControl/>
              <w:rPr>
                <w:rFonts w:hint="eastAsia" w:ascii="仿宋" w:hAnsi="仿宋" w:eastAsia="仿宋"/>
                <w:sz w:val="28"/>
                <w:highlight w:val="none"/>
              </w:rPr>
            </w:pPr>
            <w:r>
              <w:rPr>
                <w:rFonts w:hint="eastAsia" w:ascii="仿宋" w:hAnsi="仿宋" w:eastAsia="仿宋"/>
                <w:sz w:val="28"/>
                <w:highlight w:val="none"/>
              </w:rPr>
              <w:t xml:space="preserve">投标总报价（人民币大写）:</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元</w:t>
            </w:r>
            <w:r/>
          </w:p>
        </w:tc>
      </w:tr>
    </w:tbl>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投标人: </w:t>
      </w:r>
      <w:r>
        <w:rPr>
          <w:rFonts w:hint="eastAsia" w:ascii="仿宋" w:hAnsi="仿宋" w:eastAsia="仿宋"/>
          <w:sz w:val="28"/>
          <w:szCs w:val="28"/>
          <w:highlight w:val="none"/>
          <w:u w:val="single"/>
        </w:rPr>
        <w:t xml:space="preserve">        （电子签章）      </w:t>
      </w:r>
      <w:r>
        <w:rPr>
          <w:rFonts w:hint="eastAsia" w:ascii="仿宋" w:hAnsi="仿宋" w:eastAsia="仿宋"/>
          <w:sz w:val="28"/>
          <w:szCs w:val="28"/>
          <w:highlight w:val="none"/>
        </w:rPr>
        <w:t xml:space="preserve">  </w:t>
      </w:r>
      <w:r/>
    </w:p>
    <w:p>
      <w:pPr>
        <w:spacing w:line="5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rPr>
        <w:t xml:space="preserve">（电子签章或电子签字）</w:t>
      </w:r>
      <w:r/>
    </w:p>
    <w:p>
      <w:pPr>
        <w:pStyle w:val="975"/>
        <w:ind w:firstLine="412"/>
        <w:spacing w:line="440" w:lineRule="exact"/>
        <w:rPr>
          <w:rFonts w:hint="default" w:ascii="仿宋" w:hAnsi="仿宋" w:eastAsia="仿宋"/>
          <w:b/>
          <w:bCs/>
          <w:color w:val="auto"/>
          <w:sz w:val="28"/>
          <w:szCs w:val="24"/>
          <w:highlight w:val="none"/>
          <w:lang w:val="en-US" w:eastAsia="zh-CN"/>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仿宋" w:hAnsi="仿宋" w:eastAsia="仿宋"/>
          <w:b/>
          <w:bCs/>
          <w:color w:val="auto"/>
          <w:sz w:val="28"/>
          <w:szCs w:val="24"/>
          <w:highlight w:val="none"/>
          <w:lang w:val="en-US" w:eastAsia="zh-CN"/>
        </w:rPr>
        <w:t xml:space="preserve">投标人在报价时须综合考虑安装调试、培训、售后服务等费用，无需单独针对安装调试、培训、售后服务等费用进行报价，此部分费用均包含在投标总价中。</w:t>
      </w:r>
      <w:r/>
    </w:p>
    <w:p>
      <w:pPr>
        <w:pStyle w:val="975"/>
        <w:ind w:firstLine="412"/>
        <w:spacing w:line="440" w:lineRule="exact"/>
        <w:rPr>
          <w:rFonts w:ascii="仿宋" w:hAnsi="仿宋" w:eastAsia="仿宋"/>
          <w:sz w:val="28"/>
          <w:szCs w:val="24"/>
          <w:highlight w:val="none"/>
        </w:rPr>
      </w:pPr>
      <w:r>
        <w:rPr>
          <w:rFonts w:hint="eastAsia" w:ascii="仿宋" w:hAnsi="仿宋" w:eastAsia="仿宋"/>
          <w:sz w:val="28"/>
          <w:szCs w:val="24"/>
          <w:highlight w:val="none"/>
          <w:lang w:val="en-US" w:eastAsia="zh-CN"/>
        </w:rPr>
        <w:t xml:space="preserve">2、</w:t>
      </w:r>
      <w:r>
        <w:rPr>
          <w:rFonts w:ascii="仿宋" w:hAnsi="仿宋" w:eastAsia="仿宋"/>
          <w:sz w:val="28"/>
          <w:szCs w:val="24"/>
          <w:highlight w:val="none"/>
        </w:rPr>
        <w:t xml:space="preserve">“投标分项报价表”中“投标总报价”数额应当与“开标一览表”中“投标总报价”数额一致。</w:t>
      </w:r>
      <w:r/>
    </w:p>
    <w:p>
      <w:pPr>
        <w:ind w:firstLine="42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90"/>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ind w:firstLine="3521"/>
        <w:spacing w:line="640" w:lineRule="exact"/>
        <w:rPr>
          <w:rFonts w:hint="eastAsia" w:ascii="仿宋" w:hAnsi="仿宋" w:eastAsia="仿宋"/>
          <w:b/>
          <w:sz w:val="32"/>
          <w:highlight w:val="none"/>
        </w:rPr>
      </w:pPr>
      <w:r>
        <w:rPr>
          <w:rFonts w:hint="eastAsia" w:ascii="仿宋" w:hAnsi="仿宋" w:eastAsia="仿宋"/>
          <w:b/>
          <w:sz w:val="32"/>
          <w:highlight w:val="none"/>
        </w:rPr>
      </w:r>
      <w:r/>
    </w:p>
    <w:p>
      <w:pPr>
        <w:rPr>
          <w:rFonts w:hint="eastAsia" w:ascii="仿宋" w:hAnsi="仿宋" w:eastAsia="仿宋"/>
          <w:b/>
          <w:sz w:val="32"/>
          <w:highlight w:val="none"/>
        </w:rPr>
      </w:pPr>
      <w:r>
        <w:rPr>
          <w:rFonts w:hint="eastAsia" w:ascii="仿宋" w:hAnsi="仿宋" w:eastAsia="仿宋"/>
          <w:b/>
          <w:sz w:val="32"/>
          <w:highlight w:val="none"/>
        </w:rPr>
      </w:r>
      <w:r/>
    </w:p>
    <w:p>
      <w:pPr>
        <w:pStyle w:val="690"/>
        <w:jc w:val="center"/>
        <w:spacing w:line="440" w:lineRule="exact"/>
        <w:rPr>
          <w:rFonts w:hint="eastAsia" w:ascii="仿宋" w:hAnsi="仿宋" w:eastAsia="仿宋"/>
          <w:b/>
          <w:sz w:val="32"/>
          <w:highlight w:val="none"/>
        </w:rPr>
      </w:pPr>
      <w:r>
        <w:rPr>
          <w:rFonts w:hint="eastAsia" w:ascii="仿宋" w:hAnsi="仿宋" w:eastAsia="仿宋"/>
          <w:b/>
          <w:sz w:val="32"/>
          <w:highlight w:val="none"/>
        </w:rPr>
        <w:t xml:space="preserve">四、技术要求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p>
    <w:tbl>
      <w:tblPr>
        <w:tblStyle w:val="680"/>
        <w:tblW w:w="88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t xml:space="preserve">项目采购需求中主要技术</w:t>
            </w:r>
            <w:r/>
          </w:p>
          <w:p>
            <w:pPr>
              <w:jc w:val="center"/>
              <w:spacing w:after="0"/>
              <w:rPr>
                <w:rFonts w:hint="eastAsia" w:ascii="仿宋" w:hAnsi="仿宋" w:eastAsia="仿宋" w:cs="Arial"/>
                <w:sz w:val="24"/>
                <w:highlight w:val="none"/>
              </w:rPr>
            </w:pPr>
            <w:r>
              <w:rPr>
                <w:rFonts w:hint="eastAsia" w:ascii="仿宋" w:hAnsi="仿宋" w:eastAsia="仿宋" w:cs="Arial"/>
                <w:sz w:val="24"/>
                <w:highlight w:val="none"/>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spacing w:after="0"/>
              <w:rPr>
                <w:rFonts w:hint="eastAsia" w:ascii="仿宋" w:hAnsi="仿宋" w:eastAsia="仿宋" w:cs="Arial"/>
                <w:sz w:val="24"/>
                <w:highlight w:val="none"/>
              </w:rPr>
            </w:pPr>
            <w:r>
              <w:rPr>
                <w:rFonts w:hint="eastAsia" w:ascii="仿宋" w:hAnsi="仿宋" w:eastAsia="仿宋" w:cs="Arial"/>
                <w:sz w:val="24"/>
                <w:highlight w:val="none"/>
              </w:rPr>
              <w:t xml:space="preserve">偏离</w:t>
            </w:r>
            <w:r/>
          </w:p>
          <w:p>
            <w:pPr>
              <w:ind w:firstLine="240"/>
              <w:spacing w:after="0"/>
              <w:rPr>
                <w:rFonts w:hint="eastAsia" w:ascii="仿宋" w:hAnsi="仿宋" w:eastAsia="仿宋" w:cs="Arial"/>
                <w:sz w:val="24"/>
                <w:highlight w:val="none"/>
              </w:rPr>
            </w:pPr>
            <w:r>
              <w:rPr>
                <w:rFonts w:hint="eastAsia" w:ascii="仿宋" w:hAnsi="仿宋" w:eastAsia="仿宋" w:cs="Arial"/>
                <w:sz w:val="24"/>
                <w:highlight w:val="none"/>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r>
    </w:tbl>
    <w:p>
      <w:pPr>
        <w:spacing w:line="5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投标人: </w:t>
      </w:r>
      <w:r>
        <w:rPr>
          <w:rFonts w:hint="eastAsia" w:ascii="仿宋" w:hAnsi="仿宋" w:eastAsia="仿宋"/>
          <w:sz w:val="28"/>
          <w:szCs w:val="28"/>
          <w:highlight w:val="none"/>
          <w:u w:val="single"/>
        </w:rPr>
        <w:t xml:space="preserve">         （电子签章）     </w:t>
      </w:r>
      <w:r/>
    </w:p>
    <w:p>
      <w:pPr>
        <w:spacing w:line="5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rPr>
        <w:t xml:space="preserve">（电子签章或电子签字）</w:t>
      </w:r>
      <w:r/>
    </w:p>
    <w:p>
      <w:pP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）此表为表样，行数可自行添加，但表式不变。</w:t>
      </w:r>
      <w:r>
        <w:rPr>
          <w:rFonts w:ascii="仿宋" w:hAnsi="仿宋" w:eastAsia="仿宋"/>
          <w:sz w:val="28"/>
          <w:szCs w:val="28"/>
          <w:highlight w:val="none"/>
        </w:rPr>
        <w:t xml:space="preserve"> </w:t>
      </w:r>
      <w:r/>
    </w:p>
    <w:p>
      <w:pPr>
        <w:ind w:firstLine="42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p>
    <w:p>
      <w:pPr>
        <w:ind w:firstLine="42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sz w:val="32"/>
          <w:highlight w:val="none"/>
        </w:rPr>
      </w:pPr>
      <w:r>
        <w:rPr>
          <w:rFonts w:hint="eastAsia" w:ascii="宋体" w:hAnsi="宋体"/>
          <w:bCs/>
          <w:sz w:val="32"/>
          <w:highlight w:val="none"/>
        </w:rPr>
      </w:r>
      <w:r/>
    </w:p>
    <w:p>
      <w:pPr>
        <w:pStyle w:val="903"/>
        <w:ind w:firstLine="2875"/>
        <w:rPr>
          <w:rFonts w:hAnsi="宋体"/>
          <w:b/>
          <w:sz w:val="32"/>
          <w:szCs w:val="32"/>
        </w:rPr>
      </w:pPr>
      <w:r>
        <w:rPr>
          <w:rFonts w:hAnsi="宋体"/>
          <w:b/>
          <w:sz w:val="32"/>
          <w:szCs w:val="32"/>
        </w:rPr>
      </w:r>
      <w:r/>
    </w:p>
    <w:p>
      <w:pPr>
        <w:rPr>
          <w:rFonts w:hint="eastAsia" w:ascii="仿宋" w:hAnsi="仿宋" w:eastAsia="仿宋"/>
          <w:b/>
          <w:sz w:val="32"/>
          <w:szCs w:val="32"/>
        </w:rPr>
      </w:pPr>
      <w:r/>
      <w:bookmarkStart w:id="47" w:name="OLE_LINK15"/>
      <w:r/>
      <w:bookmarkStart w:id="48" w:name="OLE_LINK8"/>
      <w:r>
        <w:rPr>
          <w:rFonts w:hint="eastAsia" w:ascii="仿宋" w:hAnsi="仿宋" w:eastAsia="仿宋"/>
          <w:b/>
          <w:sz w:val="32"/>
          <w:szCs w:val="32"/>
        </w:rPr>
        <w:br w:type="page" w:clear="all"/>
      </w:r>
      <w:r/>
    </w:p>
    <w:p>
      <w:pPr>
        <w:pStyle w:val="690"/>
        <w:jc w:val="center"/>
        <w:spacing w:line="440" w:lineRule="exact"/>
        <w:rPr>
          <w:rFonts w:hint="eastAsia" w:ascii="仿宋" w:hAnsi="仿宋" w:eastAsia="仿宋"/>
          <w:b/>
          <w:sz w:val="32"/>
          <w:highlight w:val="none"/>
        </w:rPr>
      </w:pPr>
      <w:r>
        <w:rPr>
          <w:rFonts w:hint="eastAsia" w:ascii="仿宋" w:hAnsi="仿宋" w:eastAsia="仿宋"/>
          <w:b/>
          <w:sz w:val="32"/>
          <w:highlight w:val="none"/>
          <w:lang w:val="en-US" w:eastAsia="zh-CN"/>
        </w:rPr>
        <w:t xml:space="preserve">五</w:t>
      </w:r>
      <w:r>
        <w:rPr>
          <w:rFonts w:hint="eastAsia" w:ascii="仿宋" w:hAnsi="仿宋" w:eastAsia="仿宋"/>
          <w:b/>
          <w:sz w:val="32"/>
          <w:highlight w:val="none"/>
        </w:rPr>
        <w:t xml:space="preserve">、商务响应偏离表</w:t>
      </w:r>
      <w:r/>
    </w:p>
    <w:tbl>
      <w:tblPr>
        <w:tblStyle w:val="680"/>
        <w:tblW w:w="877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795"/>
        <w:gridCol w:w="2772"/>
        <w:gridCol w:w="1678"/>
        <w:gridCol w:w="2532"/>
      </w:tblGrid>
      <w:tr>
        <w:trPr>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after="0"/>
              <w:rPr>
                <w:rFonts w:hint="eastAsia" w:ascii="仿宋" w:hAnsi="仿宋" w:eastAsia="仿宋" w:cs="Arial"/>
                <w:sz w:val="24"/>
                <w:szCs w:val="24"/>
                <w:highlight w:val="none"/>
                <w:lang w:val="en-US" w:eastAsia="zh-CN" w:bidi="ar-SA"/>
              </w:rPr>
            </w:pPr>
            <w:r>
              <w:rPr>
                <w:rFonts w:hint="eastAsia" w:ascii="仿宋" w:hAnsi="仿宋" w:eastAsia="仿宋" w:cs="Arial"/>
                <w:sz w:val="24"/>
                <w:highlight w:val="none"/>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jc w:val="center"/>
              <w:spacing w:after="0"/>
              <w:rPr>
                <w:rFonts w:hint="eastAsia" w:ascii="仿宋" w:hAnsi="仿宋" w:eastAsia="仿宋" w:cs="Arial"/>
                <w:sz w:val="24"/>
                <w:szCs w:val="24"/>
                <w:highlight w:val="none"/>
                <w:lang w:val="en-US" w:eastAsia="zh-CN" w:bidi="ar-SA"/>
              </w:rPr>
            </w:pPr>
            <w:r>
              <w:rPr>
                <w:rFonts w:hint="eastAsia" w:ascii="仿宋" w:hAnsi="仿宋" w:eastAsia="仿宋" w:cs="Arial"/>
                <w:sz w:val="24"/>
                <w:highlight w:val="none"/>
              </w:rPr>
              <w:t xml:space="preserve">招标文件要求</w:t>
            </w:r>
            <w:r/>
          </w:p>
        </w:tc>
        <w:tc>
          <w:tcPr>
            <w:shd w:val="clear" w:color="auto" w:fill="auto"/>
            <w:tcBorders>
              <w:top w:val="single" w:color="auto" w:sz="4" w:space="0"/>
              <w:left w:val="single" w:color="auto" w:sz="4" w:space="0"/>
              <w:bottom w:val="single" w:color="auto" w:sz="4" w:space="0"/>
              <w:right w:val="single" w:color="auto" w:sz="4" w:space="0"/>
            </w:tcBorders>
            <w:tcW w:w="1678" w:type="dxa"/>
            <w:vAlign w:val="center"/>
            <w:textDirection w:val="lrTb"/>
            <w:noWrap w:val="false"/>
          </w:tcPr>
          <w:p>
            <w:pPr>
              <w:jc w:val="center"/>
              <w:spacing w:after="0"/>
              <w:rPr>
                <w:rFonts w:hint="eastAsia" w:ascii="仿宋" w:hAnsi="仿宋" w:eastAsia="仿宋" w:cs="Arial"/>
                <w:sz w:val="24"/>
                <w:szCs w:val="24"/>
                <w:highlight w:val="none"/>
                <w:lang w:val="en-US" w:eastAsia="zh-CN" w:bidi="ar-SA"/>
              </w:rPr>
            </w:pPr>
            <w:r>
              <w:rPr>
                <w:rFonts w:hint="eastAsia" w:ascii="仿宋" w:hAnsi="仿宋" w:eastAsia="仿宋" w:cs="Arial"/>
                <w:sz w:val="24"/>
                <w:highlight w:val="none"/>
              </w:rPr>
              <w:t xml:space="preserve">是否响应</w:t>
            </w:r>
            <w:r/>
          </w:p>
        </w:tc>
        <w:tc>
          <w:tcPr>
            <w:shd w:val="clear" w:color="auto" w:fill="auto"/>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jc w:val="center"/>
              <w:spacing w:after="0"/>
              <w:rPr>
                <w:rFonts w:hint="eastAsia" w:ascii="仿宋" w:hAnsi="仿宋" w:eastAsia="仿宋" w:cs="Arial"/>
                <w:sz w:val="24"/>
                <w:szCs w:val="24"/>
                <w:highlight w:val="none"/>
                <w:lang w:val="en-US" w:eastAsia="zh-CN" w:bidi="ar-SA"/>
              </w:rPr>
            </w:pPr>
            <w:r>
              <w:rPr>
                <w:rFonts w:hint="eastAsia" w:ascii="仿宋" w:hAnsi="仿宋" w:eastAsia="仿宋" w:cs="Arial"/>
                <w:sz w:val="24"/>
                <w:highlight w:val="none"/>
              </w:rPr>
              <w:t xml:space="preserve">投标人的承诺或说明</w:t>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after="0"/>
              <w:rPr>
                <w:rFonts w:hint="eastAsia" w:ascii="仿宋" w:hAnsi="仿宋" w:eastAsia="仿宋" w:cs="Arial"/>
                <w:sz w:val="24"/>
                <w:szCs w:val="24"/>
                <w:highlight w:val="none"/>
                <w:lang w:val="en-US" w:eastAsia="zh-CN" w:bidi="ar-SA"/>
              </w:rPr>
            </w:pPr>
            <w:r>
              <w:rPr>
                <w:rFonts w:hint="eastAsia" w:ascii="仿宋" w:hAnsi="仿宋" w:eastAsia="仿宋" w:cs="Arial"/>
                <w:sz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678"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after="0"/>
              <w:rPr>
                <w:rFonts w:hint="eastAsia" w:ascii="仿宋" w:hAnsi="仿宋" w:eastAsia="仿宋" w:cs="Arial"/>
                <w:sz w:val="24"/>
                <w:szCs w:val="24"/>
                <w:highlight w:val="none"/>
                <w:lang w:val="en-US" w:eastAsia="zh-CN" w:bidi="ar-SA"/>
              </w:rPr>
            </w:pPr>
            <w:r>
              <w:rPr>
                <w:rFonts w:hint="eastAsia" w:ascii="仿宋" w:hAnsi="仿宋" w:eastAsia="仿宋" w:cs="Arial"/>
                <w:sz w:val="24"/>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678"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after="0"/>
              <w:rPr>
                <w:rFonts w:hint="eastAsia" w:ascii="仿宋" w:hAnsi="仿宋" w:eastAsia="仿宋" w:cs="Arial"/>
                <w:sz w:val="24"/>
                <w:szCs w:val="24"/>
                <w:highlight w:val="none"/>
                <w:lang w:val="en-US" w:eastAsia="zh-CN" w:bidi="ar-SA"/>
              </w:rPr>
            </w:pPr>
            <w:r>
              <w:rPr>
                <w:rFonts w:hint="eastAsia" w:ascii="仿宋" w:hAnsi="仿宋" w:eastAsia="仿宋" w:cs="Arial"/>
                <w:sz w:val="24"/>
                <w:highlight w:val="none"/>
              </w:rPr>
              <w:t xml:space="preserve">交付时间</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678"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after="0"/>
              <w:rPr>
                <w:rFonts w:hint="eastAsia" w:ascii="仿宋" w:hAnsi="仿宋" w:eastAsia="仿宋" w:cs="Arial"/>
                <w:sz w:val="24"/>
                <w:szCs w:val="24"/>
                <w:highlight w:val="none"/>
                <w:lang w:val="en-US" w:eastAsia="zh-CN" w:bidi="ar-SA"/>
              </w:rPr>
            </w:pPr>
            <w:r>
              <w:rPr>
                <w:rFonts w:hint="eastAsia" w:ascii="仿宋" w:hAnsi="仿宋" w:eastAsia="仿宋" w:cs="Arial"/>
                <w:sz w:val="24"/>
                <w:highlight w:val="none"/>
              </w:rPr>
              <w:t xml:space="preserve">交付方式</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678"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after="0"/>
              <w:rPr>
                <w:rFonts w:hint="eastAsia" w:ascii="仿宋" w:hAnsi="仿宋" w:eastAsia="仿宋" w:cs="Arial"/>
                <w:sz w:val="24"/>
                <w:szCs w:val="24"/>
                <w:highlight w:val="none"/>
                <w:lang w:val="en-US" w:eastAsia="zh-CN" w:bidi="ar-SA"/>
              </w:rPr>
            </w:pPr>
            <w:r>
              <w:rPr>
                <w:rFonts w:hint="eastAsia" w:ascii="仿宋" w:hAnsi="仿宋" w:eastAsia="仿宋" w:cs="Arial"/>
                <w:sz w:val="24"/>
                <w:highlight w:val="none"/>
              </w:rPr>
              <w:t xml:space="preserve">交付地点</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678"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after="0"/>
              <w:rPr>
                <w:rFonts w:hint="eastAsia" w:ascii="仿宋" w:hAnsi="仿宋" w:eastAsia="仿宋" w:cs="Arial"/>
                <w:sz w:val="24"/>
                <w:szCs w:val="24"/>
                <w:highlight w:val="none"/>
                <w:lang w:val="en-US" w:eastAsia="zh-CN" w:bidi="ar-SA"/>
              </w:rPr>
            </w:pPr>
            <w:r>
              <w:rPr>
                <w:rFonts w:hint="eastAsia" w:ascii="仿宋" w:hAnsi="仿宋" w:eastAsia="仿宋" w:cs="Arial"/>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678"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after="0"/>
              <w:rPr>
                <w:rFonts w:hint="eastAsia" w:ascii="仿宋" w:hAnsi="仿宋" w:eastAsia="仿宋" w:cs="Arial"/>
                <w:sz w:val="24"/>
                <w:szCs w:val="24"/>
                <w:highlight w:val="none"/>
                <w:lang w:val="en-US" w:eastAsia="zh-CN" w:bidi="ar-SA"/>
              </w:rPr>
            </w:pPr>
            <w:r>
              <w:rPr>
                <w:rFonts w:hint="eastAsia" w:ascii="仿宋" w:hAnsi="仿宋" w:eastAsia="仿宋" w:cs="Arial"/>
                <w:sz w:val="24"/>
                <w:highlight w:val="none"/>
              </w:rPr>
              <w:t xml:space="preserve">培训要求</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678"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r>
      <w:tr>
        <w:trPr>
          <w:cantSplit/>
          <w:jc w:val="center"/>
          <w:trHeight w:val="760"/>
        </w:trPr>
        <w:tc>
          <w:tcPr>
            <w:shd w:val="clear" w:color="auto" w:fill="auto"/>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after="0"/>
              <w:rPr>
                <w:rFonts w:hint="eastAsia" w:ascii="仿宋" w:hAnsi="仿宋" w:eastAsia="仿宋" w:cs="Arial"/>
                <w:sz w:val="24"/>
                <w:szCs w:val="24"/>
                <w:highlight w:val="none"/>
                <w:lang w:val="en-US" w:eastAsia="zh-CN" w:bidi="ar-SA"/>
              </w:rPr>
            </w:pPr>
            <w:r>
              <w:rPr>
                <w:rFonts w:hint="eastAsia" w:ascii="仿宋" w:hAnsi="仿宋" w:eastAsia="仿宋" w:cs="Arial"/>
                <w:sz w:val="24"/>
                <w:highlight w:val="none"/>
              </w:rPr>
              <w:t xml:space="preserve">备品备件及耗材等要求</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678"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r>
      <w:tr>
        <w:trPr>
          <w:cantSplit/>
          <w:jc w:val="center"/>
          <w:trHeight w:val="769"/>
        </w:trPr>
        <w:tc>
          <w:tcPr>
            <w:shd w:val="clear" w:color="auto" w:fill="auto"/>
            <w:tcBorders>
              <w:top w:val="single" w:color="auto" w:sz="4" w:space="0"/>
              <w:right w:val="single" w:color="auto" w:sz="4" w:space="0"/>
            </w:tcBorders>
            <w:tcW w:w="1795" w:type="dxa"/>
            <w:vAlign w:val="center"/>
            <w:textDirection w:val="lrTb"/>
            <w:noWrap w:val="false"/>
          </w:tcPr>
          <w:p>
            <w:pPr>
              <w:jc w:val="center"/>
              <w:spacing w:after="0"/>
              <w:rPr>
                <w:rFonts w:hint="eastAsia" w:ascii="仿宋" w:hAnsi="仿宋" w:eastAsia="仿宋" w:cs="Arial"/>
                <w:sz w:val="24"/>
                <w:szCs w:val="24"/>
                <w:highlight w:val="none"/>
                <w:lang w:val="en-US" w:eastAsia="zh-CN" w:bidi="ar-SA"/>
              </w:rPr>
            </w:pPr>
            <w:r>
              <w:rPr>
                <w:rFonts w:hint="eastAsia" w:ascii="仿宋" w:hAnsi="仿宋" w:eastAsia="仿宋" w:cs="Arial"/>
                <w:sz w:val="24"/>
                <w:highlight w:val="none"/>
              </w:rPr>
              <w:t xml:space="preserve">其他</w:t>
            </w:r>
            <w:r/>
          </w:p>
        </w:tc>
        <w:tc>
          <w:tcPr>
            <w:tcBorders>
              <w:top w:val="single" w:color="auto" w:sz="4" w:space="0"/>
              <w:left w:val="single" w:color="auto" w:sz="4" w:space="0"/>
              <w:right w:val="single" w:color="auto" w:sz="4" w:space="0"/>
            </w:tcBorders>
            <w:tcW w:w="2772" w:type="dxa"/>
            <w:textDirection w:val="lrTb"/>
            <w:noWrap w:val="false"/>
          </w:tcPr>
          <w:p>
            <w:pPr>
              <w:jc w:val="center"/>
              <w:spacing w:after="0"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right w:val="single" w:color="auto" w:sz="4" w:space="0"/>
            </w:tcBorders>
            <w:tcW w:w="1678" w:type="dxa"/>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c>
          <w:tcPr>
            <w:tcBorders>
              <w:top w:val="single" w:color="auto" w:sz="4" w:space="0"/>
              <w:left w:val="single" w:color="auto" w:sz="4" w:space="0"/>
            </w:tcBorders>
            <w:tcW w:w="2532" w:type="dxa"/>
            <w:textDirection w:val="lrTb"/>
            <w:noWrap w:val="false"/>
          </w:tcPr>
          <w:p>
            <w:pPr>
              <w:jc w:val="center"/>
              <w:spacing w:after="0"/>
              <w:rPr>
                <w:rFonts w:hint="eastAsia" w:ascii="仿宋" w:hAnsi="仿宋" w:eastAsia="仿宋" w:cs="Arial"/>
                <w:sz w:val="24"/>
                <w:highlight w:val="none"/>
              </w:rPr>
            </w:pPr>
            <w:r>
              <w:rPr>
                <w:rFonts w:hint="eastAsia" w:ascii="仿宋" w:hAnsi="仿宋" w:eastAsia="仿宋" w:cs="Arial"/>
                <w:sz w:val="24"/>
                <w:highlight w:val="none"/>
              </w:rPr>
            </w:r>
            <w:r/>
          </w:p>
        </w:tc>
      </w:tr>
    </w:tbl>
    <w:p>
      <w:pPr>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spacing w:line="5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投标人: </w:t>
      </w:r>
      <w:r>
        <w:rPr>
          <w:rFonts w:hint="eastAsia" w:ascii="仿宋" w:hAnsi="仿宋" w:eastAsia="仿宋"/>
          <w:sz w:val="28"/>
          <w:szCs w:val="28"/>
          <w:highlight w:val="none"/>
          <w:u w:val="single"/>
        </w:rPr>
        <w:t xml:space="preserve">         （电子签章）     </w:t>
      </w:r>
      <w:r/>
    </w:p>
    <w:p>
      <w:pPr>
        <w:spacing w:line="5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法定代表人:</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rPr>
        <w:t xml:space="preserve">（电子签章或电子签字）</w:t>
      </w:r>
      <w:r/>
    </w:p>
    <w:p>
      <w:pPr>
        <w:rPr>
          <w:rFonts w:hint="eastAsia" w:ascii="仿宋" w:hAnsi="仿宋" w:eastAsia="仿宋"/>
          <w:b/>
          <w:sz w:val="32"/>
          <w:szCs w:val="32"/>
          <w:lang w:val="en-US" w:eastAsia="zh-CN"/>
        </w:rPr>
      </w:pPr>
      <w:r>
        <w:rPr>
          <w:rFonts w:hint="eastAsia" w:ascii="仿宋" w:hAnsi="仿宋" w:eastAsia="仿宋"/>
          <w:b/>
          <w:sz w:val="32"/>
          <w:szCs w:val="32"/>
          <w:lang w:val="en-US" w:eastAsia="zh-CN"/>
        </w:rPr>
        <w:br w:type="page" w:clear="all"/>
      </w:r>
      <w:r/>
    </w:p>
    <w:p>
      <w:pPr>
        <w:pStyle w:val="903"/>
        <w:ind w:firstLine="1908"/>
        <w:spacing w:line="440" w:lineRule="exact"/>
        <w:rPr>
          <w:rFonts w:ascii="仿宋" w:hAnsi="仿宋" w:eastAsia="仿宋"/>
          <w:b/>
          <w:bCs/>
          <w:sz w:val="32"/>
          <w:szCs w:val="32"/>
        </w:rPr>
      </w:pPr>
      <w:r>
        <w:rPr>
          <w:rFonts w:hint="eastAsia" w:ascii="仿宋" w:hAnsi="仿宋" w:eastAsia="仿宋"/>
          <w:b/>
          <w:sz w:val="32"/>
          <w:szCs w:val="32"/>
          <w:lang w:val="en-US" w:eastAsia="zh-CN"/>
        </w:rPr>
        <w:t xml:space="preserve">六</w:t>
      </w:r>
      <w:r>
        <w:rPr>
          <w:rFonts w:hint="eastAsia" w:ascii="仿宋" w:hAnsi="仿宋" w:eastAsia="仿宋"/>
          <w:b/>
          <w:sz w:val="32"/>
          <w:szCs w:val="32"/>
        </w:rPr>
        <w:t xml:space="preserve">、</w:t>
      </w:r>
      <w:bookmarkEnd w:id="44"/>
      <w:r/>
      <w:bookmarkEnd w:id="47"/>
      <w:r/>
      <w:bookmarkEnd w:id="48"/>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690"/>
        <w:ind w:firstLine="551"/>
        <w:keepLines w:val="0"/>
        <w:keepNext w:val="0"/>
        <w:pageBreakBefore w:val="0"/>
        <w:spacing w:line="480" w:lineRule="exact"/>
        <w:widowControl w:val="off"/>
        <w:rPr>
          <w:rFonts w:hint="eastAsia" w:ascii="仿宋" w:hAnsi="仿宋" w:eastAsia="仿宋"/>
          <w:b/>
          <w:bCs/>
          <w:sz w:val="32"/>
          <w:szCs w:val="32"/>
          <w:highlight w:val="none"/>
        </w:rPr>
      </w:pPr>
      <w:r>
        <w:rPr>
          <w:rFonts w:hint="eastAsia" w:ascii="仿宋" w:hAnsi="仿宋" w:eastAsia="仿宋"/>
          <w:sz w:val="28"/>
          <w:szCs w:val="28"/>
          <w:highlight w:val="none"/>
        </w:rPr>
        <w:t xml:space="preserve">1.提供下列材料之一:</w:t>
      </w:r>
      <w:r/>
    </w:p>
    <w:p>
      <w:pPr>
        <w:ind w:firstLine="560"/>
        <w:keepLines w:val="0"/>
        <w:keepNext w:val="0"/>
        <w:pageBreakBefore w:val="0"/>
        <w:spacing w:line="480" w:lineRule="exact"/>
        <w:widowControl w:val="off"/>
        <w:rPr>
          <w:rFonts w:hint="eastAsia" w:ascii="仿宋" w:hAnsi="仿宋" w:eastAsia="仿宋"/>
          <w:b/>
          <w:bCs w:val="0"/>
          <w:sz w:val="28"/>
          <w:highlight w:val="none"/>
        </w:rPr>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b/>
          <w:bCs/>
          <w:sz w:val="28"/>
          <w:highlight w:val="none"/>
        </w:rPr>
        <w:t xml:space="preserve">（</w:t>
      </w:r>
      <w:r>
        <w:rPr>
          <w:rFonts w:hint="eastAsia" w:ascii="仿宋" w:hAnsi="仿宋" w:eastAsia="仿宋"/>
          <w:b/>
          <w:bCs/>
          <w:sz w:val="28"/>
          <w:szCs w:val="28"/>
          <w:highlight w:val="none"/>
        </w:rPr>
        <w:t xml:space="preserve">加盖</w:t>
      </w:r>
      <w:r>
        <w:rPr>
          <w:rFonts w:hint="eastAsia" w:ascii="仿宋" w:hAnsi="仿宋" w:eastAsia="仿宋"/>
          <w:b/>
          <w:bCs/>
          <w:sz w:val="28"/>
          <w:highlight w:val="none"/>
        </w:rPr>
        <w:t xml:space="preserve">投标人电子签</w:t>
      </w:r>
      <w:r>
        <w:rPr>
          <w:rFonts w:hint="eastAsia" w:ascii="仿宋" w:hAnsi="仿宋" w:eastAsia="仿宋"/>
          <w:b/>
          <w:bCs/>
          <w:sz w:val="28"/>
          <w:szCs w:val="28"/>
          <w:highlight w:val="none"/>
        </w:rPr>
        <w:t xml:space="preserve">章</w:t>
      </w:r>
      <w:r>
        <w:rPr>
          <w:rFonts w:hint="eastAsia" w:ascii="仿宋" w:hAnsi="仿宋" w:eastAsia="仿宋"/>
          <w:b/>
          <w:bCs/>
          <w:sz w:val="28"/>
          <w:highlight w:val="none"/>
        </w:rPr>
        <w:t xml:space="preserve">，格式详见示范格式一）</w:t>
      </w:r>
      <w:r>
        <w:rPr>
          <w:rFonts w:hint="eastAsia" w:ascii="仿宋" w:hAnsi="仿宋" w:eastAsia="仿宋"/>
          <w:sz w:val="28"/>
          <w:highlight w:val="none"/>
        </w:rPr>
        <w:t xml:space="preserve">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w:t>
      </w:r>
      <w:r>
        <w:rPr>
          <w:rFonts w:hint="eastAsia" w:ascii="仿宋" w:hAnsi="仿宋" w:eastAsia="仿宋"/>
          <w:b/>
          <w:bCs w:val="0"/>
          <w:sz w:val="28"/>
          <w:szCs w:val="28"/>
          <w:highlight w:val="none"/>
        </w:rPr>
        <w:t xml:space="preserve">（</w:t>
      </w:r>
      <w:r>
        <w:rPr>
          <w:rFonts w:hint="eastAsia" w:ascii="仿宋" w:hAnsi="仿宋" w:eastAsia="仿宋"/>
          <w:b/>
          <w:bCs w:val="0"/>
          <w:sz w:val="28"/>
          <w:highlight w:val="none"/>
        </w:rPr>
        <w:t xml:space="preserve">原件</w:t>
      </w:r>
      <w:r>
        <w:rPr>
          <w:rFonts w:hint="eastAsia" w:ascii="仿宋" w:hAnsi="仿宋" w:eastAsia="仿宋"/>
          <w:b/>
          <w:bCs w:val="0"/>
          <w:sz w:val="28"/>
          <w:szCs w:val="28"/>
          <w:highlight w:val="none"/>
        </w:rPr>
        <w:t xml:space="preserve">扫描件并加盖</w:t>
      </w:r>
      <w:r>
        <w:rPr>
          <w:rFonts w:hint="eastAsia" w:ascii="仿宋" w:hAnsi="仿宋" w:eastAsia="仿宋"/>
          <w:b/>
          <w:bCs w:val="0"/>
          <w:sz w:val="28"/>
          <w:highlight w:val="none"/>
        </w:rPr>
        <w:t xml:space="preserve">投标人电子签</w:t>
      </w:r>
      <w:r>
        <w:rPr>
          <w:rFonts w:hint="eastAsia" w:ascii="仿宋" w:hAnsi="仿宋" w:eastAsia="仿宋"/>
          <w:b/>
          <w:bCs w:val="0"/>
          <w:sz w:val="28"/>
          <w:szCs w:val="28"/>
          <w:highlight w:val="none"/>
        </w:rPr>
        <w:t xml:space="preserve">章）</w:t>
      </w:r>
      <w:r>
        <w:rPr>
          <w:rFonts w:hint="eastAsia" w:ascii="仿宋" w:hAnsi="仿宋" w:eastAsia="仿宋"/>
          <w:b/>
          <w:bCs w:val="0"/>
          <w:sz w:val="28"/>
          <w:highlight w:val="none"/>
        </w:rPr>
        <w:t xml:space="preserve">；</w:t>
      </w:r>
      <w:r/>
    </w:p>
    <w:p>
      <w:pPr>
        <w:ind w:firstLine="560"/>
        <w:keepLines w:val="0"/>
        <w:keepNext w:val="0"/>
        <w:pageBreakBefore w:val="0"/>
        <w:spacing w:line="480" w:lineRule="exact"/>
        <w:widowControl w:val="off"/>
        <w:rPr>
          <w:rFonts w:hint="eastAsia" w:ascii="仿宋" w:hAnsi="仿宋" w:eastAsia="仿宋"/>
          <w:sz w:val="28"/>
          <w:highlight w:val="none"/>
        </w:rPr>
      </w:pPr>
      <w:r>
        <w:rPr>
          <w:rFonts w:hint="eastAsia" w:ascii="仿宋" w:hAnsi="仿宋" w:eastAsia="仿宋"/>
          <w:sz w:val="28"/>
          <w:highlight w:val="none"/>
        </w:rPr>
        <w:t xml:space="preserve">（2）投标人提供授权委托书</w:t>
      </w:r>
      <w:r>
        <w:rPr>
          <w:rFonts w:hint="eastAsia" w:ascii="仿宋" w:hAnsi="仿宋" w:eastAsia="仿宋"/>
          <w:b/>
          <w:bCs/>
          <w:sz w:val="28"/>
          <w:highlight w:val="none"/>
        </w:rPr>
        <w:t xml:space="preserve">（</w:t>
      </w:r>
      <w:r>
        <w:rPr>
          <w:rFonts w:hint="eastAsia" w:ascii="仿宋" w:hAnsi="仿宋" w:eastAsia="仿宋"/>
          <w:b/>
          <w:bCs/>
          <w:sz w:val="28"/>
          <w:szCs w:val="28"/>
          <w:highlight w:val="none"/>
        </w:rPr>
        <w:t xml:space="preserve">加盖</w:t>
      </w:r>
      <w:r>
        <w:rPr>
          <w:rFonts w:hint="eastAsia" w:ascii="仿宋" w:hAnsi="仿宋" w:eastAsia="仿宋"/>
          <w:b/>
          <w:bCs/>
          <w:sz w:val="28"/>
          <w:highlight w:val="none"/>
        </w:rPr>
        <w:t xml:space="preserve">投标人电子签</w:t>
      </w:r>
      <w:r>
        <w:rPr>
          <w:rFonts w:hint="eastAsia" w:ascii="仿宋" w:hAnsi="仿宋" w:eastAsia="仿宋"/>
          <w:b/>
          <w:bCs/>
          <w:sz w:val="28"/>
          <w:szCs w:val="28"/>
          <w:highlight w:val="none"/>
        </w:rPr>
        <w:t xml:space="preserve">章</w:t>
      </w:r>
      <w:r>
        <w:rPr>
          <w:rFonts w:hint="eastAsia" w:ascii="仿宋" w:hAnsi="仿宋" w:eastAsia="仿宋"/>
          <w:b/>
          <w:bCs/>
          <w:sz w:val="28"/>
          <w:highlight w:val="none"/>
        </w:rPr>
        <w:t xml:space="preserve">，格式详见示范格式二）</w:t>
      </w:r>
      <w:r>
        <w:rPr>
          <w:rFonts w:hint="eastAsia" w:ascii="仿宋" w:hAnsi="仿宋" w:eastAsia="仿宋"/>
          <w:sz w:val="28"/>
          <w:highlight w:val="none"/>
        </w:rPr>
        <w:t xml:space="preserve">和</w:t>
      </w:r>
      <w:r>
        <w:rPr>
          <w:rFonts w:hint="eastAsia" w:ascii="仿宋" w:hAnsi="仿宋" w:eastAsia="仿宋"/>
          <w:bCs/>
          <w:sz w:val="28"/>
          <w:szCs w:val="28"/>
          <w:highlight w:val="none"/>
        </w:rPr>
        <w:t xml:space="preserve">受托人身份证</w:t>
      </w:r>
      <w:r>
        <w:rPr>
          <w:rFonts w:hint="eastAsia" w:ascii="仿宋" w:hAnsi="仿宋" w:eastAsia="仿宋"/>
          <w:b/>
          <w:bCs w:val="0"/>
          <w:sz w:val="28"/>
          <w:szCs w:val="28"/>
          <w:highlight w:val="none"/>
        </w:rPr>
        <w:t xml:space="preserve">（原件扫描件并加盖</w:t>
      </w:r>
      <w:r>
        <w:rPr>
          <w:rFonts w:hint="eastAsia" w:ascii="仿宋" w:hAnsi="仿宋" w:eastAsia="仿宋"/>
          <w:b/>
          <w:bCs w:val="0"/>
          <w:sz w:val="28"/>
          <w:highlight w:val="none"/>
        </w:rPr>
        <w:t xml:space="preserve">投标人电子签</w:t>
      </w:r>
      <w:r>
        <w:rPr>
          <w:rFonts w:hint="eastAsia" w:ascii="仿宋" w:hAnsi="仿宋" w:eastAsia="仿宋"/>
          <w:b/>
          <w:bCs w:val="0"/>
          <w:sz w:val="28"/>
          <w:szCs w:val="28"/>
          <w:highlight w:val="none"/>
        </w:rPr>
        <w:t xml:space="preserve">章）</w:t>
      </w:r>
      <w:r>
        <w:rPr>
          <w:rFonts w:hint="eastAsia" w:ascii="仿宋" w:hAnsi="仿宋" w:eastAsia="仿宋"/>
          <w:b/>
          <w:bCs w:val="0"/>
          <w:sz w:val="28"/>
          <w:highlight w:val="none"/>
        </w:rPr>
        <w:t xml:space="preserve">。</w:t>
      </w:r>
      <w:r/>
    </w:p>
    <w:p>
      <w:pPr>
        <w:ind w:firstLine="560"/>
        <w:keepLines w:val="0"/>
        <w:keepNext w:val="0"/>
        <w:pageBreakBefore w:val="0"/>
        <w:spacing w:line="480" w:lineRule="exact"/>
        <w:widowControl w:val="off"/>
        <w:rPr>
          <w:rFonts w:hint="eastAsia" w:ascii="仿宋" w:hAnsi="仿宋" w:eastAsia="仿宋"/>
          <w:b/>
          <w:bCs/>
          <w:sz w:val="28"/>
          <w:highlight w:val="none"/>
        </w:rPr>
      </w:pPr>
      <w:r>
        <w:rPr>
          <w:rFonts w:hint="eastAsia" w:ascii="仿宋" w:hAnsi="仿宋" w:eastAsia="仿宋"/>
          <w:sz w:val="28"/>
          <w:highlight w:val="none"/>
        </w:rPr>
        <w:t xml:space="preserve">2.</w:t>
      </w:r>
      <w:r>
        <w:rPr>
          <w:rFonts w:hint="eastAsia" w:ascii="仿宋" w:hAnsi="仿宋" w:eastAsia="仿宋" w:cs="仿宋"/>
          <w:sz w:val="28"/>
          <w:szCs w:val="28"/>
          <w:highlight w:val="none"/>
        </w:rPr>
        <w:t xml:space="preserve">投标人须具有在有效期内的营业执照副本、税务登记证副本、组织</w:t>
      </w:r>
      <w:r>
        <w:rPr>
          <w:rFonts w:hint="eastAsia" w:ascii="仿宋" w:hAnsi="仿宋" w:eastAsia="仿宋"/>
          <w:sz w:val="28"/>
          <w:highlight w:val="none"/>
        </w:rPr>
        <w:t xml:space="preserve">机构代码证副本或三证合一的营业执照</w:t>
      </w:r>
      <w:r>
        <w:rPr>
          <w:rFonts w:hint="eastAsia" w:ascii="仿宋" w:hAnsi="仿宋" w:eastAsia="仿宋"/>
          <w:b/>
          <w:bCs/>
          <w:sz w:val="28"/>
          <w:highlight w:val="none"/>
        </w:rPr>
        <w:t xml:space="preserve">（提供营业执照</w:t>
      </w:r>
      <w:r>
        <w:rPr>
          <w:rFonts w:hint="eastAsia" w:ascii="仿宋" w:hAnsi="仿宋" w:eastAsia="仿宋"/>
          <w:b/>
          <w:bCs/>
          <w:sz w:val="28"/>
          <w:szCs w:val="28"/>
          <w:highlight w:val="none"/>
        </w:rPr>
        <w:t xml:space="preserve">扫描件并加盖</w:t>
      </w:r>
      <w:r>
        <w:rPr>
          <w:rFonts w:hint="eastAsia" w:ascii="仿宋" w:hAnsi="仿宋" w:eastAsia="仿宋"/>
          <w:b/>
          <w:bCs/>
          <w:sz w:val="28"/>
          <w:highlight w:val="none"/>
        </w:rPr>
        <w:t xml:space="preserve">投标人电子签</w:t>
      </w:r>
      <w:r>
        <w:rPr>
          <w:rFonts w:hint="eastAsia" w:ascii="仿宋" w:hAnsi="仿宋" w:eastAsia="仿宋"/>
          <w:b/>
          <w:bCs/>
          <w:sz w:val="28"/>
          <w:szCs w:val="28"/>
          <w:highlight w:val="none"/>
        </w:rPr>
        <w:t xml:space="preserve">章</w:t>
      </w:r>
      <w:r>
        <w:rPr>
          <w:rFonts w:hint="eastAsia" w:ascii="仿宋" w:hAnsi="仿宋" w:eastAsia="仿宋"/>
          <w:b/>
          <w:bCs/>
          <w:sz w:val="28"/>
          <w:highlight w:val="none"/>
        </w:rPr>
        <w:t xml:space="preserve">）。</w:t>
      </w:r>
      <w:r/>
    </w:p>
    <w:p>
      <w:pPr>
        <w:ind w:firstLine="560"/>
        <w:keepLines w:val="0"/>
        <w:keepNext w:val="0"/>
        <w:pageBreakBefore w:val="0"/>
        <w:spacing w:line="480" w:lineRule="exact"/>
        <w:widowControl w:val="off"/>
        <w:rPr>
          <w:rFonts w:hint="eastAsia" w:ascii="仿宋" w:hAnsi="仿宋" w:eastAsia="仿宋"/>
          <w:b/>
          <w:bCs/>
          <w:sz w:val="28"/>
          <w:highlight w:val="none"/>
          <w:lang w:val="zh-CN"/>
        </w:rPr>
      </w:pPr>
      <w:r>
        <w:rPr>
          <w:rFonts w:hint="eastAsia" w:ascii="仿宋" w:hAnsi="仿宋" w:eastAsia="仿宋"/>
          <w:sz w:val="28"/>
          <w:highlight w:val="none"/>
        </w:rPr>
        <w:t xml:space="preserve">3.投标人符合《中华人民共和国政府采购法》第二十二条规定条件的声明函</w:t>
      </w:r>
      <w:r>
        <w:rPr>
          <w:rFonts w:hint="eastAsia" w:ascii="仿宋" w:hAnsi="仿宋" w:eastAsia="仿宋"/>
          <w:b/>
          <w:bCs/>
          <w:sz w:val="28"/>
          <w:highlight w:val="none"/>
          <w:lang w:val="zh-CN"/>
        </w:rPr>
        <w:t xml:space="preserve">（</w:t>
      </w:r>
      <w:r>
        <w:rPr>
          <w:rFonts w:hint="eastAsia" w:ascii="仿宋" w:hAnsi="仿宋" w:eastAsia="仿宋"/>
          <w:b/>
          <w:bCs/>
          <w:sz w:val="28"/>
          <w:highlight w:val="none"/>
        </w:rPr>
        <w:t xml:space="preserve">格式详见示范格式三</w:t>
      </w:r>
      <w:r>
        <w:rPr>
          <w:rFonts w:hint="eastAsia" w:ascii="仿宋" w:hAnsi="仿宋" w:eastAsia="仿宋"/>
          <w:b/>
          <w:bCs/>
          <w:sz w:val="28"/>
          <w:highlight w:val="none"/>
          <w:lang w:val="zh-CN"/>
        </w:rPr>
        <w:t xml:space="preserve">）。</w:t>
      </w:r>
      <w:r/>
    </w:p>
    <w:p>
      <w:pPr>
        <w:ind w:firstLine="560"/>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落实政府采购政策需满足的资格要求</w:t>
      </w:r>
      <w:r>
        <w:rPr>
          <w:rFonts w:hint="eastAsia" w:ascii="仿宋" w:hAnsi="仿宋" w:eastAsia="仿宋"/>
          <w:b/>
          <w:bCs/>
          <w:sz w:val="28"/>
          <w:szCs w:val="28"/>
          <w:highlight w:val="none"/>
        </w:rPr>
        <w:t xml:space="preserve">（提供下列任一项材料即可，</w:t>
      </w:r>
      <w:r>
        <w:rPr>
          <w:rFonts w:hint="eastAsia" w:ascii="仿宋" w:hAnsi="仿宋" w:eastAsia="仿宋"/>
          <w:b/>
          <w:bCs/>
          <w:sz w:val="28"/>
          <w:szCs w:val="28"/>
          <w:highlight w:val="none"/>
          <w:lang w:val="zh-CN"/>
        </w:rPr>
        <w:t xml:space="preserve">非专门面向中小企业或者预留份额的采购项目，本项无需提供</w:t>
      </w:r>
      <w:r>
        <w:rPr>
          <w:rFonts w:hint="eastAsia" w:ascii="仿宋" w:hAnsi="仿宋" w:eastAsia="仿宋"/>
          <w:b/>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w:t>
      </w:r>
      <w:r>
        <w:rPr>
          <w:rFonts w:hint="eastAsia" w:ascii="仿宋" w:hAnsi="仿宋" w:eastAsia="仿宋"/>
          <w:bCs/>
          <w:sz w:val="28"/>
          <w:szCs w:val="28"/>
          <w:highlight w:val="none"/>
          <w:lang w:val="en-US" w:eastAsia="zh-CN"/>
        </w:rPr>
        <w:t xml:space="preserve">四</w:t>
      </w:r>
      <w:r>
        <w:rPr>
          <w:rFonts w:hint="eastAsia" w:ascii="仿宋" w:hAnsi="仿宋" w:eastAsia="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w:t>
      </w:r>
      <w:r>
        <w:rPr>
          <w:rFonts w:hint="eastAsia" w:ascii="仿宋" w:hAnsi="仿宋" w:eastAsia="仿宋"/>
          <w:bCs/>
          <w:sz w:val="28"/>
          <w:szCs w:val="28"/>
          <w:highlight w:val="none"/>
          <w:lang w:val="en-US" w:eastAsia="zh-CN"/>
        </w:rPr>
        <w:t xml:space="preserve">五</w:t>
      </w:r>
      <w:r>
        <w:rPr>
          <w:rFonts w:hint="eastAsia" w:ascii="仿宋" w:hAnsi="仿宋" w:eastAsia="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br w:type="page" w:clear="all"/>
      </w:r>
      <w:r/>
    </w:p>
    <w:p>
      <w:pPr>
        <w:ind w:firstLine="560"/>
        <w:jc w:val="left"/>
        <w:keepLines w:val="0"/>
        <w:keepNext w:val="0"/>
        <w:pageBreakBefore w:val="0"/>
        <w:spacing w:line="44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r>
      <w:r/>
    </w:p>
    <w:p>
      <w:pPr>
        <w:jc w:val="center"/>
        <w:keepLines w:val="0"/>
        <w:keepNext w:val="0"/>
        <w:pageBreakBefore w:val="0"/>
        <w:spacing w:line="440" w:lineRule="exact"/>
        <w:widowControl w:val="off"/>
        <w:rPr>
          <w:rFonts w:ascii="仿宋" w:hAnsi="仿宋" w:eastAsia="仿宋" w:cs="Arial"/>
          <w:b/>
          <w:bCs/>
          <w:sz w:val="32"/>
        </w:rPr>
      </w:pPr>
      <w:r/>
      <w:bookmarkStart w:id="49" w:name="_Toc157775454"/>
      <w:r>
        <w:rPr>
          <w:rFonts w:hint="eastAsia" w:ascii="仿宋" w:hAnsi="仿宋" w:eastAsia="仿宋" w:cs="Arial"/>
          <w:b/>
          <w:bCs/>
          <w:sz w:val="32"/>
          <w:lang w:val="en-US" w:eastAsia="zh-CN"/>
        </w:rPr>
        <w:t xml:space="preserve">七</w:t>
      </w:r>
      <w:r>
        <w:rPr>
          <w:rFonts w:hint="eastAsia" w:ascii="仿宋" w:hAnsi="仿宋" w:eastAsia="仿宋" w:cs="Arial"/>
          <w:b/>
          <w:bCs/>
          <w:sz w:val="32"/>
        </w:rPr>
        <w:t xml:space="preserve">、综合评分时投标人需提供的证明文件</w:t>
      </w:r>
      <w:r/>
    </w:p>
    <w:p>
      <w:pPr>
        <w:jc w:val="cente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jc w:val="center"/>
        <w:spacing w:line="440" w:lineRule="exact"/>
        <w:rPr>
          <w:rFonts w:ascii="仿宋" w:hAnsi="仿宋" w:eastAsia="仿宋"/>
          <w:b/>
          <w:sz w:val="32"/>
          <w:szCs w:val="32"/>
        </w:rPr>
      </w:pPr>
      <w:r>
        <w:rPr>
          <w:rFonts w:hint="eastAsia" w:ascii="仿宋" w:hAnsi="仿宋" w:eastAsia="仿宋"/>
          <w:b/>
          <w:sz w:val="32"/>
          <w:szCs w:val="32"/>
          <w:lang w:val="en-US" w:eastAsia="zh-CN"/>
        </w:rPr>
        <w:t xml:space="preserve">八</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w:t>
      </w:r>
      <w:bookmarkEnd w:id="49"/>
      <w:r/>
      <w:r/>
    </w:p>
    <w:p>
      <w:pPr>
        <w:ind w:firstLine="2570"/>
        <w:spacing w:line="440" w:lineRule="exact"/>
        <w:rPr>
          <w:rFonts w:ascii="仿宋" w:hAnsi="仿宋" w:eastAsia="仿宋" w:cs="Arial"/>
          <w:b/>
          <w:bCs/>
          <w:sz w:val="32"/>
        </w:rPr>
      </w:pPr>
      <w:r>
        <w:rPr>
          <w:rFonts w:ascii="仿宋" w:hAnsi="仿宋" w:eastAsia="仿宋" w:cs="Arial"/>
          <w:b/>
          <w:bCs/>
          <w:sz w:val="32"/>
        </w:rPr>
      </w:r>
      <w:r/>
    </w:p>
    <w:p>
      <w:pPr>
        <w:jc w:val="center"/>
        <w:spacing w:line="640" w:lineRule="exact"/>
        <w:rPr>
          <w:rFonts w:ascii="仿宋" w:hAnsi="仿宋" w:eastAsia="仿宋" w:cs="楷体_GB2312"/>
          <w:b/>
          <w:bCs/>
          <w:sz w:val="32"/>
          <w:szCs w:val="32"/>
          <w:lang w:val="zh-CN"/>
        </w:rPr>
      </w:pPr>
      <w:r/>
      <w:bookmarkStart w:id="50" w:name="OLE_LINK6"/>
      <w:r/>
      <w:bookmarkStart w:id="51" w:name="OLE_LINK13"/>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bookmarkStart w:id="54" w:name="_GoBack"/>
      <w:r/>
      <w:bookmarkEnd w:id="54"/>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52"/>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bookmarkEnd w:id="50"/>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jc w:val="center"/>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28"/>
          <w:szCs w:val="28"/>
          <w:u w:val="single"/>
          <w:lang w:val="en-US" w:eastAsia="zh-CN"/>
        </w:rPr>
        <w:t xml:space="preserve"> （采购人）</w:t>
      </w:r>
      <w:r>
        <w:rPr>
          <w:rFonts w:hint="eastAsia" w:ascii="仿宋" w:hAnsi="仿宋" w:eastAsia="仿宋"/>
          <w:bCs/>
          <w:color w:val="000000"/>
          <w:sz w:val="30"/>
          <w:szCs w:val="28"/>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江苏国淮工程管理有限公司</w:t>
      </w:r>
      <w:r>
        <w:rPr>
          <w:rFonts w:hint="eastAsia" w:ascii="仿宋" w:hAnsi="仿宋" w:eastAsia="仿宋"/>
          <w:color w:val="000000"/>
          <w:sz w:val="28"/>
          <w:szCs w:val="28"/>
        </w:rPr>
        <w:t xml:space="preserve">组织的（项目编号: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采购项目的政府采购活动，受托人有权在该招标活动中，以我单位的名义签署投标函和投标文件，与代理机构协商、澄清、解释，签订合同书并执行一切与此有关的事项。</w:t>
      </w:r>
      <w:r/>
    </w:p>
    <w:p>
      <w:pPr>
        <w:ind w:firstLine="560"/>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bookmarkEnd w:id="51"/>
      <w:r/>
      <w:r/>
    </w:p>
    <w:p>
      <w:pPr>
        <w:ind w:left="-359" w:firstLine="357"/>
        <w:spacing w:line="640" w:lineRule="exact"/>
        <w:rPr>
          <w:rFonts w:ascii="仿宋" w:hAnsi="仿宋" w:eastAsia="仿宋"/>
          <w:b/>
          <w:sz w:val="32"/>
        </w:rPr>
      </w:pPr>
      <w:r>
        <w:rPr>
          <w:rFonts w:ascii="仿宋" w:hAnsi="仿宋" w:eastAsia="仿宋"/>
          <w:b/>
          <w:sz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360" w:lineRule="auto"/>
        <w:rPr>
          <w:rFonts w:ascii="仿宋" w:hAnsi="仿宋" w:eastAsia="仿宋"/>
          <w:b/>
          <w:bCs/>
          <w:sz w:val="32"/>
        </w:rPr>
      </w:pPr>
      <w:r/>
      <w:bookmarkStart w:id="52" w:name="OLE_LINK11"/>
      <w:r>
        <w:rPr>
          <w:rFonts w:hint="eastAsia" w:ascii="仿宋" w:hAnsi="仿宋" w:eastAsia="仿宋"/>
          <w:b/>
          <w:bCs/>
          <w:spacing w:val="-20"/>
          <w:sz w:val="32"/>
        </w:rPr>
        <w:t xml:space="preserve">符合《中华人民共和国政府采购法》第二十二条规定条件的声明函</w:t>
      </w:r>
      <w:r/>
    </w:p>
    <w:p>
      <w:pPr>
        <w:pStyle w:val="884"/>
        <w:ind w:firstLine="0"/>
        <w:spacing w:line="360" w:lineRule="auto"/>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u w:val="single"/>
          <w:lang w:val="en-US" w:eastAsia="zh-CN"/>
        </w:rPr>
        <w:t xml:space="preserve"> （采购人）</w:t>
      </w:r>
      <w:r>
        <w:rPr>
          <w:rFonts w:hint="eastAsia" w:ascii="仿宋" w:hAnsi="仿宋" w:eastAsia="仿宋"/>
          <w:bCs/>
          <w:color w:val="000000"/>
          <w:sz w:val="28"/>
          <w:szCs w:val="28"/>
        </w:rPr>
        <w:t xml:space="preserve">:</w:t>
      </w:r>
      <w:r/>
    </w:p>
    <w:p>
      <w:pPr>
        <w:ind w:firstLine="840"/>
        <w:spacing w:line="360" w:lineRule="auto"/>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360" w:lineRule="auto"/>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360" w:lineRule="auto"/>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360" w:lineRule="auto"/>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360" w:lineRule="auto"/>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360" w:lineRule="auto"/>
        <w:rPr>
          <w:rFonts w:hint="eastAsia" w:ascii="仿宋" w:hAnsi="仿宋" w:eastAsia="仿宋" w:cs="仿宋"/>
          <w:color w:val="000000"/>
          <w:sz w:val="28"/>
          <w:szCs w:val="28"/>
          <w:lang w:val="en-US" w:eastAsia="zh-CN"/>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000000"/>
          <w:sz w:val="28"/>
          <w:szCs w:val="28"/>
          <w:lang w:val="en-US" w:eastAsia="zh-CN"/>
        </w:rPr>
        <w:t xml:space="preserve">;</w:t>
      </w:r>
      <w:r/>
    </w:p>
    <w:p>
      <w:pPr>
        <w:ind w:firstLine="638"/>
        <w:spacing w:line="360" w:lineRule="auto"/>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360" w:lineRule="auto"/>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center"/>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                  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bookmarkEnd w:id="52"/>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br w:type="page" w:clear="all"/>
      </w:r>
      <w:r/>
    </w:p>
    <w:p>
      <w:pPr>
        <w:rPr>
          <w:rFonts w:ascii="仿宋" w:hAnsi="仿宋" w:eastAsia="仿宋"/>
          <w:sz w:val="28"/>
          <w:szCs w:val="28"/>
        </w:rPr>
      </w:pPr>
      <w:r>
        <w:rPr>
          <w:rFonts w:hint="eastAsia" w:ascii="仿宋" w:hAnsi="仿宋" w:eastAsia="仿宋"/>
          <w:b/>
          <w:sz w:val="32"/>
          <w:szCs w:val="32"/>
        </w:rPr>
        <w:t xml:space="preserve">示范格式四</w:t>
      </w:r>
      <w:r/>
    </w:p>
    <w:p>
      <w:pPr>
        <w:jc w:val="center"/>
        <w:rPr>
          <w:rFonts w:ascii="仿宋" w:hAnsi="仿宋" w:eastAsia="仿宋"/>
          <w:b/>
          <w:bCs/>
          <w:sz w:val="32"/>
          <w:szCs w:val="32"/>
        </w:rPr>
      </w:pPr>
      <w:r/>
      <w:bookmarkStart w:id="53" w:name="OLE_LINK10"/>
      <w:r>
        <w:rPr>
          <w:rFonts w:hint="eastAsia" w:ascii="仿宋" w:hAnsi="仿宋" w:eastAsia="仿宋"/>
          <w:b/>
          <w:bCs/>
          <w:sz w:val="32"/>
          <w:szCs w:val="32"/>
        </w:rPr>
        <w:t xml:space="preserve">企业声明函（货物类）</w:t>
      </w:r>
      <w:r/>
    </w:p>
    <w:p>
      <w:pPr>
        <w:pStyle w:val="884"/>
        <w:ind w:firstLine="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u w:val="single"/>
          <w:lang w:val="en-US" w:eastAsia="zh-CN"/>
        </w:rPr>
        <w:t xml:space="preserve"> （采购人）</w:t>
      </w:r>
      <w:r>
        <w:rPr>
          <w:rFonts w:hint="eastAsia" w:ascii="仿宋" w:hAnsi="仿宋" w:eastAsia="仿宋"/>
          <w:bCs/>
          <w:color w:val="000000"/>
          <w:sz w:val="28"/>
          <w:szCs w:val="28"/>
        </w:rPr>
        <w:t xml:space="preserve">:</w:t>
      </w:r>
      <w:r/>
    </w:p>
    <w:p>
      <w:pPr>
        <w:pStyle w:val="884"/>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w:t>
      </w:r>
      <w:r/>
    </w:p>
    <w:p>
      <w:pPr>
        <w:pStyle w:val="884"/>
        <w:ind w:firstLine="560"/>
        <w:spacing w:line="6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u w:val="single"/>
        </w:rPr>
        <w:t xml:space="preserve">（标的名称）</w:t>
      </w:r>
      <w:r>
        <w:rPr>
          <w:rFonts w:hint="eastAsia" w:ascii="仿宋" w:hAnsi="仿宋" w:eastAsia="仿宋"/>
          <w:bCs/>
          <w:sz w:val="28"/>
          <w:szCs w:val="28"/>
          <w:highlight w:val="none"/>
        </w:rPr>
        <w:t xml:space="preserve">，属于</w:t>
      </w:r>
      <w:r>
        <w:rPr>
          <w:rFonts w:hint="eastAsia" w:ascii="仿宋" w:hAnsi="仿宋" w:eastAsia="仿宋"/>
          <w:bCs/>
          <w:sz w:val="28"/>
          <w:szCs w:val="28"/>
          <w:highlight w:val="none"/>
          <w:u w:val="single"/>
        </w:rPr>
        <w:t xml:space="preserve">（采购文件中明确的所属行业）</w:t>
      </w:r>
      <w:r>
        <w:rPr>
          <w:rFonts w:hint="eastAsia" w:ascii="仿宋" w:hAnsi="仿宋" w:eastAsia="仿宋"/>
          <w:bCs/>
          <w:sz w:val="28"/>
          <w:szCs w:val="28"/>
          <w:highlight w:val="none"/>
        </w:rPr>
        <w:t xml:space="preserve">行业；制造商为（企业名称），从业人员</w:t>
      </w:r>
      <w:r>
        <w:rPr>
          <w:rFonts w:hint="eastAsia" w:ascii="仿宋" w:hAnsi="仿宋" w:eastAsia="仿宋"/>
          <w:bCs/>
          <w:sz w:val="28"/>
          <w:szCs w:val="28"/>
          <w:highlight w:val="none"/>
          <w:u w:val="single"/>
        </w:rPr>
        <w:t xml:space="preserve">  </w:t>
      </w:r>
      <w:r>
        <w:rPr>
          <w:rFonts w:hint="eastAsia" w:ascii="仿宋" w:hAnsi="仿宋" w:eastAsia="仿宋"/>
          <w:bCs/>
          <w:sz w:val="28"/>
          <w:szCs w:val="28"/>
          <w:highlight w:val="none"/>
        </w:rPr>
        <w:t xml:space="preserve">人，营业收入为</w:t>
      </w:r>
      <w:r>
        <w:rPr>
          <w:rFonts w:hint="eastAsia" w:ascii="仿宋" w:hAnsi="仿宋" w:eastAsia="仿宋"/>
          <w:bCs/>
          <w:sz w:val="28"/>
          <w:szCs w:val="28"/>
          <w:highlight w:val="none"/>
          <w:u w:val="single"/>
        </w:rPr>
        <w:t xml:space="preserve"> </w:t>
      </w:r>
      <w:r>
        <w:rPr>
          <w:rFonts w:hint="eastAsia" w:ascii="仿宋" w:hAnsi="仿宋" w:eastAsia="仿宋"/>
          <w:bCs/>
          <w:sz w:val="28"/>
          <w:szCs w:val="28"/>
          <w:highlight w:val="none"/>
          <w:u w:val="single"/>
          <w:lang w:val="en-US" w:eastAsia="zh-CN"/>
        </w:rPr>
        <w:t xml:space="preserve"> </w:t>
      </w:r>
      <w:r>
        <w:rPr>
          <w:rFonts w:hint="eastAsia" w:ascii="仿宋" w:hAnsi="仿宋" w:eastAsia="仿宋"/>
          <w:bCs/>
          <w:sz w:val="28"/>
          <w:szCs w:val="28"/>
          <w:highlight w:val="none"/>
          <w:u w:val="single"/>
        </w:rPr>
        <w:t xml:space="preserve"> </w:t>
      </w:r>
      <w:r>
        <w:rPr>
          <w:rFonts w:hint="eastAsia" w:ascii="仿宋" w:hAnsi="仿宋" w:eastAsia="仿宋"/>
          <w:bCs/>
          <w:sz w:val="28"/>
          <w:szCs w:val="28"/>
          <w:highlight w:val="none"/>
        </w:rPr>
        <w:t xml:space="preserve">万元，资产总额为</w:t>
      </w:r>
      <w:r>
        <w:rPr>
          <w:rFonts w:hint="eastAsia" w:ascii="仿宋" w:hAnsi="仿宋" w:eastAsia="仿宋"/>
          <w:bCs/>
          <w:sz w:val="28"/>
          <w:szCs w:val="28"/>
          <w:highlight w:val="none"/>
          <w:u w:val="single"/>
        </w:rPr>
        <w:t xml:space="preserve">   </w:t>
      </w:r>
      <w:r>
        <w:rPr>
          <w:rFonts w:hint="eastAsia" w:ascii="仿宋" w:hAnsi="仿宋" w:eastAsia="仿宋"/>
          <w:bCs/>
          <w:sz w:val="28"/>
          <w:szCs w:val="28"/>
          <w:highlight w:val="none"/>
        </w:rPr>
        <w:t xml:space="preserve">万元，属于（中型企业、小型企业、微型企业）；</w:t>
      </w:r>
      <w:r/>
    </w:p>
    <w:p>
      <w:pPr>
        <w:pStyle w:val="884"/>
        <w:ind w:firstLine="560"/>
        <w:spacing w:line="6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w:t>
      </w:r>
      <w:r>
        <w:rPr>
          <w:rFonts w:hint="eastAsia" w:ascii="仿宋" w:hAnsi="仿宋" w:eastAsia="仿宋"/>
          <w:bCs/>
          <w:sz w:val="28"/>
          <w:szCs w:val="28"/>
          <w:highlight w:val="none"/>
          <w:u w:val="single"/>
        </w:rPr>
        <w:t xml:space="preserve">（标的名称）</w:t>
      </w:r>
      <w:r>
        <w:rPr>
          <w:rFonts w:hint="eastAsia" w:ascii="仿宋" w:hAnsi="仿宋" w:eastAsia="仿宋"/>
          <w:bCs/>
          <w:sz w:val="28"/>
          <w:szCs w:val="28"/>
          <w:highlight w:val="none"/>
        </w:rPr>
        <w:t xml:space="preserve">，属于（采购文件中明确的所属行业）行业；制造商为（企业名称），从业人员</w:t>
      </w:r>
      <w:r>
        <w:rPr>
          <w:rFonts w:hint="eastAsia" w:ascii="仿宋" w:hAnsi="仿宋" w:eastAsia="仿宋"/>
          <w:bCs/>
          <w:sz w:val="28"/>
          <w:szCs w:val="28"/>
          <w:highlight w:val="none"/>
          <w:u w:val="single"/>
        </w:rPr>
        <w:t xml:space="preserve">  </w:t>
      </w:r>
      <w:r>
        <w:rPr>
          <w:rFonts w:hint="eastAsia" w:ascii="仿宋" w:hAnsi="仿宋" w:eastAsia="仿宋"/>
          <w:bCs/>
          <w:sz w:val="28"/>
          <w:szCs w:val="28"/>
          <w:highlight w:val="none"/>
        </w:rPr>
        <w:t xml:space="preserve">人，营业收入为</w:t>
      </w:r>
      <w:r>
        <w:rPr>
          <w:rFonts w:hint="eastAsia" w:ascii="仿宋" w:hAnsi="仿宋" w:eastAsia="仿宋"/>
          <w:bCs/>
          <w:sz w:val="28"/>
          <w:szCs w:val="28"/>
          <w:highlight w:val="none"/>
          <w:u w:val="single"/>
        </w:rPr>
        <w:t xml:space="preserve">   </w:t>
      </w:r>
      <w:r>
        <w:rPr>
          <w:rFonts w:hint="eastAsia" w:ascii="仿宋" w:hAnsi="仿宋" w:eastAsia="仿宋"/>
          <w:bCs/>
          <w:sz w:val="28"/>
          <w:szCs w:val="28"/>
          <w:highlight w:val="none"/>
        </w:rPr>
        <w:t xml:space="preserve">万元，资产总额为</w:t>
      </w:r>
      <w:r>
        <w:rPr>
          <w:rFonts w:hint="eastAsia" w:ascii="仿宋" w:hAnsi="仿宋" w:eastAsia="仿宋"/>
          <w:bCs/>
          <w:sz w:val="28"/>
          <w:szCs w:val="28"/>
          <w:highlight w:val="none"/>
          <w:u w:val="single"/>
        </w:rPr>
        <w:t xml:space="preserve"> </w:t>
      </w:r>
      <w:r>
        <w:rPr>
          <w:rFonts w:hint="eastAsia" w:ascii="仿宋" w:hAnsi="仿宋" w:eastAsia="仿宋"/>
          <w:bCs/>
          <w:sz w:val="28"/>
          <w:szCs w:val="28"/>
          <w:highlight w:val="none"/>
          <w:u w:val="single"/>
          <w:lang w:val="en-US" w:eastAsia="zh-CN"/>
        </w:rPr>
        <w:t xml:space="preserve">  </w:t>
      </w:r>
      <w:r>
        <w:rPr>
          <w:rFonts w:hint="eastAsia" w:ascii="仿宋" w:hAnsi="仿宋" w:eastAsia="仿宋"/>
          <w:bCs/>
          <w:sz w:val="28"/>
          <w:szCs w:val="28"/>
          <w:highlight w:val="none"/>
        </w:rPr>
        <w:t xml:space="preserve">万元，属于（中型企业、小型企业、微型企业）。</w:t>
      </w:r>
      <w:r/>
    </w:p>
    <w:p>
      <w:pPr>
        <w:pStyle w:val="884"/>
        <w:ind w:firstLine="560"/>
        <w:spacing w:line="600" w:lineRule="exact"/>
        <w:rPr>
          <w:rFonts w:hint="eastAsia" w:ascii="仿宋" w:hAnsi="仿宋" w:eastAsia="仿宋"/>
          <w:bCs/>
          <w:sz w:val="28"/>
          <w:szCs w:val="28"/>
          <w:highlight w:val="none"/>
        </w:rPr>
      </w:pPr>
      <w:r>
        <w:rPr>
          <w:rFonts w:ascii="Arial" w:hAnsi="Arial" w:eastAsia="仿宋" w:cs="Arial"/>
          <w:bCs/>
          <w:sz w:val="28"/>
          <w:szCs w:val="28"/>
          <w:highlight w:val="none"/>
        </w:rPr>
        <w:t xml:space="preserve">……</w:t>
      </w:r>
      <w:r/>
    </w:p>
    <w:p>
      <w:pPr>
        <w:pStyle w:val="884"/>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84"/>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84"/>
        <w:ind w:firstLine="0"/>
        <w:spacing w:line="600" w:lineRule="exact"/>
        <w:rPr>
          <w:rFonts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bookmarkEnd w:id="53"/>
      <w:r/>
      <w:r/>
    </w:p>
    <w:p>
      <w:pPr>
        <w:pStyle w:val="884"/>
        <w:ind w:firstLine="0"/>
        <w:spacing w:line="600" w:lineRule="exact"/>
        <w:rPr>
          <w:rFonts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84"/>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u w:val="single"/>
          <w:lang w:val="en-US" w:eastAsia="zh-CN"/>
        </w:rPr>
        <w:t xml:space="preserve"> （采购人）</w:t>
      </w:r>
      <w:r>
        <w:rPr>
          <w:rFonts w:hint="eastAsia" w:ascii="仿宋" w:hAnsi="仿宋" w:eastAsia="仿宋"/>
          <w:bCs/>
          <w:color w:val="000000"/>
          <w:sz w:val="28"/>
          <w:szCs w:val="28"/>
        </w:rPr>
        <w:t xml:space="preserve">:</w:t>
      </w:r>
      <w:r/>
    </w:p>
    <w:p>
      <w:pPr>
        <w:pStyle w:val="884"/>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84"/>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中国残疾人联合会关于促进残疾人就业政府采购政策的通知》（财库〔2017〕141号）规定的划分标准，本公司为残疾人福利性企业。</w:t>
      </w:r>
      <w:r/>
    </w:p>
    <w:p>
      <w:pPr>
        <w:pStyle w:val="884"/>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84"/>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84"/>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82"/>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682"/>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82"/>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82"/>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682"/>
        <w:ind w:left="0"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p>
    <w:p>
      <w:pPr>
        <w:pStyle w:val="682"/>
        <w:ind w:firstLine="560"/>
        <w:jc w:val="center"/>
        <w:keepLines w:val="0"/>
        <w:keepNext w:val="0"/>
        <w:pageBreakBefore w:val="0"/>
        <w:spacing w:line="52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关于符合本国产品标准的声明函（采购包号：**）</w:t>
      </w:r>
      <w:r/>
    </w:p>
    <w:p>
      <w:pPr>
        <w:pStyle w:val="682"/>
        <w:ind w:firstLine="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u w:val="single"/>
          <w:lang w:val="en-US" w:eastAsia="zh-CN"/>
        </w:rPr>
        <w:t xml:space="preserve"> （采购人）</w:t>
      </w:r>
      <w:r>
        <w:rPr>
          <w:rFonts w:hint="eastAsia" w:ascii="仿宋" w:hAnsi="仿宋" w:eastAsia="仿宋"/>
          <w:bCs/>
          <w:color w:val="000000"/>
          <w:sz w:val="28"/>
          <w:szCs w:val="28"/>
        </w:rPr>
        <w:t xml:space="preserve">:</w:t>
      </w:r>
      <w:r/>
    </w:p>
    <w:p>
      <w:pPr>
        <w:pStyle w:val="682"/>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2"/>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682"/>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682"/>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p>
    <w:p>
      <w:pPr>
        <w:pStyle w:val="682"/>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682"/>
        <w:ind w:firstLine="4933"/>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682"/>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p>
    <w:p>
      <w:pPr>
        <w:pStyle w:val="682"/>
        <w:ind w:firstLine="560"/>
        <w:keepLines w:val="0"/>
        <w:keepNext w:val="0"/>
        <w:pageBreakBefore w:val="0"/>
        <w:spacing w:line="520" w:lineRule="exact"/>
        <w:rPr>
          <w:rFonts w:hint="eastAsia" w:ascii="仿宋" w:hAnsi="仿宋" w:eastAsia="仿宋" w:cs="Times New Roman"/>
          <w:bCs/>
          <w:color w:val="000000"/>
          <w:sz w:val="28"/>
          <w:szCs w:val="28"/>
          <w:lang w:eastAsia="zh-CN"/>
        </w:rPr>
        <w:outlineLvl w:val="9"/>
      </w:pPr>
      <w:r>
        <w:rPr>
          <w:rFonts w:hint="eastAsia" w:ascii="仿宋" w:hAnsi="仿宋" w:eastAsia="仿宋" w:cs="Times New Roman"/>
          <w:bCs/>
          <w:color w:val="000000"/>
          <w:sz w:val="28"/>
          <w:szCs w:val="28"/>
          <w:lang w:eastAsia="zh-CN"/>
        </w:rPr>
      </w:r>
      <w:r/>
    </w:p>
    <w:p>
      <w:pPr>
        <w:pStyle w:val="682"/>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682"/>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682"/>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682"/>
        <w:ind w:firstLine="560"/>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ind w:firstLine="565"/>
        <w:spacing w:line="640" w:lineRule="exact"/>
        <w:rPr>
          <w:rFonts w:ascii="仿宋" w:hAnsi="仿宋" w:eastAsia="仿宋"/>
          <w:sz w:val="28"/>
          <w:szCs w:val="28"/>
        </w:rPr>
      </w:pPr>
      <w:r>
        <w:rPr>
          <w:rFonts w:hint="eastAsia" w:ascii="仿宋" w:hAnsi="仿宋" w:eastAsia="仿宋" w:cs="Times New Roman"/>
          <w:bCs/>
          <w:color w:val="000000"/>
          <w:sz w:val="28"/>
          <w:szCs w:val="28"/>
        </w:rPr>
        <w:t xml:space="preserve">5.该产品的关键工序要求实施前，“关键工序”栏可不填，下同。</w:t>
      </w:r>
      <w:r/>
    </w:p>
    <w:sectPr>
      <w:footerReference w:type="default" r:id="rId10"/>
      <w:footnotePr/>
      <w:endnotePr/>
      <w:type w:val="nextPage"/>
      <w:pgSz w:w="11906" w:h="16838" w:orient="portrait"/>
      <w:pgMar w:top="1440" w:right="1417" w:bottom="1440" w:left="141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Tahoma">
    <w:panose1 w:val="020B0604030504040204"/>
  </w:font>
  <w:font w:name="Constantia">
    <w:panose1 w:val="02030602050306030303"/>
  </w:font>
  <w:font w:name="Calibri">
    <w:panose1 w:val="020F0502020204030204"/>
  </w:font>
  <w:font w:name="仿宋">
    <w:panose1 w:val="02010609060101010101"/>
  </w:font>
  <w:font w:name="仿宋_GB2312">
    <w:panose1 w:val="02010609060101010101"/>
  </w:font>
  <w:font w:name="Verdana">
    <w:panose1 w:val="020B0604030504040204"/>
  </w:font>
  <w:font w:name="黑体">
    <w:panose1 w:val="02010609060101010101"/>
  </w:font>
  <w:font w:name="Courier New">
    <w:panose1 w:val="02070309020205020404"/>
  </w:font>
  <w:font w:name="方正仿宋_GBK">
    <w:panose1 w:val="020B0503020202020204"/>
  </w:font>
  <w:font w:name="Adobe 仿宋 Std R">
    <w:panose1 w:val="020B0503020202020204"/>
  </w:font>
  <w:font w:name="Cambria">
    <w:panose1 w:val="02040503050406030204"/>
  </w:font>
  <w:font w:name="楷体_GB2312">
    <w:panose1 w:val="02010609060101010101"/>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22"/>
      </w:rPr>
      <w:framePr w:wrap="around" w:vAnchor="text" w:hAnchor="margin" w:xAlign="center" w:y="1"/>
    </w:pPr>
    <w:r>
      <w:fldChar w:fldCharType="begin"/>
    </w:r>
    <w:r>
      <w:rPr>
        <w:rStyle w:val="922"/>
      </w:rPr>
      <w:instrText xml:space="preserve">PAGE  </w:instrText>
    </w:r>
    <w:r>
      <w:fldChar w:fldCharType="separate"/>
    </w:r>
    <w:r>
      <w:rPr>
        <w:rStyle w:val="922"/>
      </w:rPr>
      <w:t xml:space="preserve">30</w:t>
    </w:r>
    <w:r>
      <w:fldChar w:fldCharType="end"/>
    </w:r>
    <w:r/>
  </w:p>
  <w:p>
    <w:pPr>
      <w:pStyle w:val="9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firstLine="280"/>
      <w:rPr>
        <w:rFonts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63"/>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
    <w:multiLevelType w:val="hybridMultilevel"/>
    <w:lvl w:ilvl="0">
      <w:start w:val="1"/>
      <w:numFmt w:val="chineseCountingThousand"/>
      <w:pStyle w:val="953"/>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Thousand"/>
      <w:pStyle w:val="966"/>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0">
    <w:name w:val="Heading 1"/>
    <w:basedOn w:val="669"/>
    <w:next w:val="669"/>
    <w:link w:val="714"/>
    <w:uiPriority w:val="9"/>
    <w:qFormat/>
    <w:pPr>
      <w:keepLines/>
      <w:keepNext/>
      <w:spacing w:before="480" w:after="200"/>
      <w:outlineLvl w:val="0"/>
    </w:pPr>
    <w:rPr>
      <w:rFonts w:ascii="Arial" w:hAnsi="Arial" w:eastAsia="Arial" w:cs="Arial"/>
      <w:sz w:val="40"/>
      <w:szCs w:val="40"/>
    </w:rPr>
  </w:style>
  <w:style w:type="paragraph" w:styleId="671">
    <w:name w:val="Heading 2"/>
    <w:basedOn w:val="669"/>
    <w:next w:val="669"/>
    <w:link w:val="737"/>
    <w:uiPriority w:val="9"/>
    <w:unhideWhenUsed/>
    <w:qFormat/>
    <w:pPr>
      <w:keepLines/>
      <w:keepNext/>
      <w:spacing w:before="360" w:after="200"/>
      <w:outlineLvl w:val="1"/>
    </w:pPr>
    <w:rPr>
      <w:rFonts w:ascii="Arial" w:hAnsi="Arial" w:eastAsia="Arial" w:cs="Arial"/>
      <w:sz w:val="34"/>
    </w:rPr>
  </w:style>
  <w:style w:type="paragraph" w:styleId="672">
    <w:name w:val="Heading 3"/>
    <w:basedOn w:val="669"/>
    <w:next w:val="669"/>
    <w:link w:val="715"/>
    <w:uiPriority w:val="9"/>
    <w:unhideWhenUsed/>
    <w:qFormat/>
    <w:pPr>
      <w:keepLines/>
      <w:keepNext/>
      <w:spacing w:before="320" w:after="200"/>
      <w:outlineLvl w:val="2"/>
    </w:pPr>
    <w:rPr>
      <w:rFonts w:ascii="Arial" w:hAnsi="Arial" w:eastAsia="Arial" w:cs="Arial"/>
      <w:sz w:val="30"/>
      <w:szCs w:val="30"/>
    </w:rPr>
  </w:style>
  <w:style w:type="paragraph" w:styleId="673">
    <w:name w:val="Heading 4"/>
    <w:basedOn w:val="669"/>
    <w:next w:val="669"/>
    <w:link w:val="738"/>
    <w:uiPriority w:val="9"/>
    <w:unhideWhenUsed/>
    <w:qFormat/>
    <w:pPr>
      <w:keepLines/>
      <w:keepNext/>
      <w:spacing w:before="320" w:after="200"/>
      <w:outlineLvl w:val="3"/>
    </w:pPr>
    <w:rPr>
      <w:rFonts w:ascii="Arial" w:hAnsi="Arial" w:eastAsia="Arial" w:cs="Arial"/>
      <w:b/>
      <w:bCs/>
      <w:sz w:val="26"/>
      <w:szCs w:val="26"/>
    </w:rPr>
  </w:style>
  <w:style w:type="paragraph" w:styleId="674">
    <w:name w:val="Heading 5"/>
    <w:basedOn w:val="669"/>
    <w:next w:val="669"/>
    <w:link w:val="739"/>
    <w:uiPriority w:val="9"/>
    <w:unhideWhenUsed/>
    <w:qFormat/>
    <w:pPr>
      <w:keepLines/>
      <w:keepNext/>
      <w:spacing w:before="320" w:after="200"/>
      <w:outlineLvl w:val="4"/>
    </w:pPr>
    <w:rPr>
      <w:rFonts w:ascii="Arial" w:hAnsi="Arial" w:eastAsia="Arial" w:cs="Arial"/>
      <w:b/>
      <w:bCs/>
      <w:sz w:val="24"/>
    </w:rPr>
  </w:style>
  <w:style w:type="paragraph" w:styleId="675">
    <w:name w:val="Heading 6"/>
    <w:basedOn w:val="669"/>
    <w:next w:val="669"/>
    <w:link w:val="740"/>
    <w:uiPriority w:val="9"/>
    <w:unhideWhenUsed/>
    <w:qFormat/>
    <w:pPr>
      <w:keepLines/>
      <w:keepNext/>
      <w:spacing w:before="320" w:after="200"/>
      <w:outlineLvl w:val="5"/>
    </w:pPr>
    <w:rPr>
      <w:rFonts w:ascii="Arial" w:hAnsi="Arial" w:eastAsia="Arial" w:cs="Arial"/>
      <w:b/>
      <w:bCs/>
      <w:sz w:val="22"/>
      <w:szCs w:val="22"/>
    </w:rPr>
  </w:style>
  <w:style w:type="paragraph" w:styleId="676">
    <w:name w:val="Heading 7"/>
    <w:basedOn w:val="669"/>
    <w:next w:val="669"/>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77">
    <w:name w:val="Heading 8"/>
    <w:basedOn w:val="669"/>
    <w:next w:val="669"/>
    <w:link w:val="742"/>
    <w:uiPriority w:val="9"/>
    <w:unhideWhenUsed/>
    <w:qFormat/>
    <w:pPr>
      <w:keepLines/>
      <w:keepNext/>
      <w:spacing w:before="320" w:after="200"/>
      <w:outlineLvl w:val="7"/>
    </w:pPr>
    <w:rPr>
      <w:rFonts w:ascii="Arial" w:hAnsi="Arial" w:eastAsia="Arial" w:cs="Arial"/>
      <w:i/>
      <w:iCs/>
      <w:sz w:val="22"/>
      <w:szCs w:val="22"/>
    </w:rPr>
  </w:style>
  <w:style w:type="paragraph" w:styleId="678">
    <w:name w:val="Heading 9"/>
    <w:basedOn w:val="669"/>
    <w:next w:val="669"/>
    <w:link w:val="743"/>
    <w:uiPriority w:val="9"/>
    <w:unhideWhenUsed/>
    <w:qFormat/>
    <w:pPr>
      <w:keepLines/>
      <w:keepNext/>
      <w:spacing w:before="320" w:after="200"/>
      <w:outlineLvl w:val="8"/>
    </w:pPr>
    <w:rPr>
      <w:rFonts w:ascii="Arial" w:hAnsi="Arial" w:eastAsia="Arial" w:cs="Arial"/>
      <w:i/>
      <w:iCs/>
      <w:szCs w:val="21"/>
    </w:rPr>
  </w:style>
  <w:style w:type="character" w:styleId="679" w:default="1">
    <w:name w:val="Default Paragraph Font"/>
    <w:uiPriority w:val="1"/>
    <w:semiHidden/>
    <w:unhideWhenUsed/>
    <w:qFormat/>
  </w:style>
  <w:style w:type="table" w:styleId="680" w:default="1">
    <w:name w:val="Normal Table"/>
    <w:uiPriority w:val="99"/>
    <w:semiHidden/>
    <w:unhideWhenUsed/>
    <w:qFormat/>
    <w:tblPr>
      <w:tblCellMar>
        <w:left w:w="108" w:type="dxa"/>
        <w:top w:w="0" w:type="dxa"/>
        <w:right w:w="108" w:type="dxa"/>
        <w:bottom w:w="0" w:type="dxa"/>
      </w:tblCellMar>
    </w:tblPr>
  </w:style>
  <w:style w:type="paragraph" w:styleId="681">
    <w:name w:val="toc 7"/>
    <w:basedOn w:val="669"/>
    <w:next w:val="669"/>
    <w:uiPriority w:val="39"/>
    <w:unhideWhenUsed/>
    <w:qFormat/>
    <w:pPr>
      <w:ind w:left="1701"/>
      <w:spacing w:after="57"/>
    </w:pPr>
  </w:style>
  <w:style w:type="paragraph" w:styleId="682">
    <w:name w:val="Normal Indent"/>
    <w:basedOn w:val="669"/>
    <w:uiPriority w:val="0"/>
    <w:qFormat/>
    <w:pPr>
      <w:ind w:firstLine="420"/>
    </w:pPr>
  </w:style>
  <w:style w:type="paragraph" w:styleId="683">
    <w:name w:val="Caption"/>
    <w:basedOn w:val="669"/>
    <w:next w:val="6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Body Text"/>
    <w:basedOn w:val="669"/>
    <w:next w:val="68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85">
    <w:name w:val="toc 2"/>
    <w:basedOn w:val="669"/>
    <w:next w:val="669"/>
    <w:uiPriority w:val="39"/>
    <w:unhideWhenUsed/>
    <w:qFormat/>
    <w:pPr>
      <w:ind w:left="283"/>
      <w:spacing w:after="57"/>
    </w:pPr>
  </w:style>
  <w:style w:type="paragraph" w:styleId="686">
    <w:name w:val="Body Text Indent"/>
    <w:basedOn w:val="669"/>
    <w:next w:val="687"/>
    <w:uiPriority w:val="99"/>
    <w:qFormat/>
    <w:pPr>
      <w:ind w:firstLine="630"/>
    </w:pPr>
    <w:rPr>
      <w:rFonts w:ascii="楷体_GB2312" w:eastAsia="楷体_GB2312"/>
      <w:sz w:val="32"/>
      <w:szCs w:val="20"/>
    </w:rPr>
  </w:style>
  <w:style w:type="paragraph" w:styleId="687">
    <w:name w:val="envelope return"/>
    <w:basedOn w:val="669"/>
    <w:uiPriority w:val="99"/>
    <w:unhideWhenUsed/>
    <w:qFormat/>
    <w:rPr>
      <w:rFonts w:ascii="Cambria" w:hAnsi="Cambria"/>
    </w:rPr>
  </w:style>
  <w:style w:type="paragraph" w:styleId="688">
    <w:name w:val="toc 5"/>
    <w:basedOn w:val="669"/>
    <w:next w:val="669"/>
    <w:uiPriority w:val="39"/>
    <w:unhideWhenUsed/>
    <w:qFormat/>
    <w:pPr>
      <w:ind w:left="1134"/>
      <w:spacing w:after="57"/>
    </w:pPr>
  </w:style>
  <w:style w:type="paragraph" w:styleId="689">
    <w:name w:val="toc 3"/>
    <w:basedOn w:val="669"/>
    <w:next w:val="669"/>
    <w:uiPriority w:val="39"/>
    <w:unhideWhenUsed/>
    <w:qFormat/>
    <w:pPr>
      <w:ind w:left="567"/>
      <w:spacing w:after="57"/>
    </w:pPr>
  </w:style>
  <w:style w:type="paragraph" w:styleId="690">
    <w:name w:val="Plain Text"/>
    <w:basedOn w:val="669"/>
    <w:uiPriority w:val="0"/>
    <w:qFormat/>
    <w:rPr>
      <w:rFonts w:ascii="宋体" w:hAnsi="Courier New"/>
      <w:szCs w:val="20"/>
    </w:rPr>
  </w:style>
  <w:style w:type="paragraph" w:styleId="691">
    <w:name w:val="toc 8"/>
    <w:basedOn w:val="669"/>
    <w:next w:val="669"/>
    <w:uiPriority w:val="39"/>
    <w:unhideWhenUsed/>
    <w:qFormat/>
    <w:pPr>
      <w:ind w:left="1984"/>
      <w:spacing w:after="57"/>
    </w:pPr>
  </w:style>
  <w:style w:type="paragraph" w:styleId="692">
    <w:name w:val="endnote text"/>
    <w:basedOn w:val="669"/>
    <w:link w:val="880"/>
    <w:uiPriority w:val="99"/>
    <w:semiHidden/>
    <w:unhideWhenUsed/>
    <w:qFormat/>
    <w:rPr>
      <w:sz w:val="20"/>
    </w:rPr>
  </w:style>
  <w:style w:type="paragraph" w:styleId="693">
    <w:name w:val="Footer"/>
    <w:basedOn w:val="669"/>
    <w:link w:val="753"/>
    <w:uiPriority w:val="99"/>
    <w:unhideWhenUsed/>
    <w:qFormat/>
    <w:pPr>
      <w:tabs>
        <w:tab w:val="center" w:pos="7143" w:leader="none"/>
        <w:tab w:val="right" w:pos="14287" w:leader="none"/>
      </w:tabs>
    </w:pPr>
  </w:style>
  <w:style w:type="paragraph" w:styleId="694">
    <w:name w:val="Header"/>
    <w:basedOn w:val="669"/>
    <w:link w:val="751"/>
    <w:uiPriority w:val="99"/>
    <w:unhideWhenUsed/>
    <w:qFormat/>
    <w:pPr>
      <w:tabs>
        <w:tab w:val="center" w:pos="7143" w:leader="none"/>
        <w:tab w:val="right" w:pos="14287" w:leader="none"/>
      </w:tabs>
    </w:pPr>
  </w:style>
  <w:style w:type="paragraph" w:styleId="695">
    <w:name w:val="toc 1"/>
    <w:basedOn w:val="669"/>
    <w:next w:val="669"/>
    <w:uiPriority w:val="39"/>
    <w:unhideWhenUsed/>
    <w:qFormat/>
    <w:pPr>
      <w:spacing w:after="57"/>
    </w:pPr>
  </w:style>
  <w:style w:type="paragraph" w:styleId="696">
    <w:name w:val="toc 4"/>
    <w:basedOn w:val="669"/>
    <w:next w:val="669"/>
    <w:uiPriority w:val="39"/>
    <w:unhideWhenUsed/>
    <w:qFormat/>
    <w:pPr>
      <w:ind w:left="850"/>
      <w:spacing w:after="57"/>
    </w:pPr>
  </w:style>
  <w:style w:type="paragraph" w:styleId="697">
    <w:name w:val="Subtitle"/>
    <w:basedOn w:val="669"/>
    <w:next w:val="669"/>
    <w:link w:val="746"/>
    <w:uiPriority w:val="11"/>
    <w:qFormat/>
    <w:pPr>
      <w:spacing w:before="200" w:after="200"/>
    </w:pPr>
    <w:rPr>
      <w:sz w:val="24"/>
    </w:rPr>
  </w:style>
  <w:style w:type="paragraph" w:styleId="698">
    <w:name w:val="footnote text"/>
    <w:basedOn w:val="669"/>
    <w:link w:val="879"/>
    <w:uiPriority w:val="99"/>
    <w:semiHidden/>
    <w:unhideWhenUsed/>
    <w:qFormat/>
    <w:pPr>
      <w:spacing w:after="40"/>
    </w:pPr>
    <w:rPr>
      <w:sz w:val="18"/>
    </w:rPr>
  </w:style>
  <w:style w:type="paragraph" w:styleId="699">
    <w:name w:val="toc 6"/>
    <w:basedOn w:val="669"/>
    <w:next w:val="669"/>
    <w:uiPriority w:val="39"/>
    <w:unhideWhenUsed/>
    <w:qFormat/>
    <w:pPr>
      <w:ind w:left="1417"/>
      <w:spacing w:after="57"/>
    </w:pPr>
  </w:style>
  <w:style w:type="paragraph" w:styleId="700">
    <w:name w:val="table of figures"/>
    <w:basedOn w:val="669"/>
    <w:next w:val="669"/>
    <w:uiPriority w:val="99"/>
    <w:unhideWhenUsed/>
    <w:qFormat/>
  </w:style>
  <w:style w:type="paragraph" w:styleId="701">
    <w:name w:val="toc 9"/>
    <w:basedOn w:val="669"/>
    <w:next w:val="669"/>
    <w:uiPriority w:val="39"/>
    <w:unhideWhenUsed/>
    <w:qFormat/>
    <w:pPr>
      <w:ind w:left="2268"/>
      <w:spacing w:after="57"/>
    </w:pPr>
  </w:style>
  <w:style w:type="paragraph" w:styleId="702">
    <w:name w:val="Body Text 2"/>
    <w:basedOn w:val="669"/>
    <w:uiPriority w:val="0"/>
    <w:qFormat/>
    <w:pPr>
      <w:spacing w:line="440" w:lineRule="exact"/>
    </w:pPr>
    <w:rPr>
      <w:rFonts w:ascii="楷体_GB2312" w:eastAsia="楷体_GB2312"/>
      <w:sz w:val="28"/>
    </w:rPr>
  </w:style>
  <w:style w:type="paragraph" w:styleId="703">
    <w:name w:val="Message Header"/>
    <w:basedOn w:val="669"/>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rPr>
  </w:style>
  <w:style w:type="paragraph" w:styleId="704">
    <w:name w:val="Normal (Web)"/>
    <w:basedOn w:val="669"/>
    <w:uiPriority w:val="99"/>
    <w:unhideWhenUsed/>
    <w:qFormat/>
    <w:pPr>
      <w:jc w:val="left"/>
      <w:spacing w:before="100" w:beforeAutospacing="1" w:after="100" w:afterAutospacing="1"/>
      <w:widowControl/>
    </w:pPr>
    <w:rPr>
      <w:rFonts w:ascii="宋体" w:hAnsi="宋体" w:cs="宋体"/>
      <w:sz w:val="24"/>
    </w:rPr>
  </w:style>
  <w:style w:type="paragraph" w:styleId="705">
    <w:name w:val="Title"/>
    <w:basedOn w:val="669"/>
    <w:next w:val="669"/>
    <w:link w:val="745"/>
    <w:uiPriority w:val="10"/>
    <w:qFormat/>
    <w:pPr>
      <w:contextualSpacing/>
      <w:spacing w:before="300" w:after="200"/>
    </w:pPr>
    <w:rPr>
      <w:sz w:val="48"/>
      <w:szCs w:val="48"/>
    </w:rPr>
  </w:style>
  <w:style w:type="paragraph" w:styleId="706">
    <w:name w:val="Body Text First Indent"/>
    <w:basedOn w:val="684"/>
    <w:uiPriority w:val="0"/>
    <w:unhideWhenUsed/>
    <w:qFormat/>
    <w:pPr>
      <w:ind w:firstLine="420"/>
    </w:pPr>
  </w:style>
  <w:style w:type="paragraph" w:styleId="707">
    <w:name w:val="Body Text First Indent 2"/>
    <w:basedOn w:val="686"/>
    <w:next w:val="669"/>
    <w:uiPriority w:val="99"/>
    <w:qFormat/>
    <w:pPr>
      <w:ind w:left="420" w:firstLine="420"/>
      <w:widowControl/>
    </w:pPr>
    <w:rPr>
      <w:rFonts w:ascii="仿宋_GB2312" w:eastAsia="仿宋_GB2312"/>
      <w:color w:val="ff6600"/>
      <w:sz w:val="21"/>
    </w:rPr>
  </w:style>
  <w:style w:type="table" w:styleId="7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endnote reference"/>
    <w:uiPriority w:val="99"/>
    <w:semiHidden/>
    <w:unhideWhenUsed/>
    <w:qFormat/>
    <w:rPr>
      <w:vertAlign w:val="superscript"/>
    </w:rPr>
  </w:style>
  <w:style w:type="character" w:styleId="710">
    <w:name w:val="Hyperlink"/>
    <w:uiPriority w:val="99"/>
    <w:unhideWhenUsed/>
    <w:qFormat/>
    <w:rPr>
      <w:color w:val="0000ff" w:themeColor="hyperlink"/>
      <w:u w:val="single"/>
      <w14:textFill>
        <w14:solidFill>
          <w14:schemeClr w14:val="hlink"/>
        </w14:solidFill>
      </w14:textFill>
    </w:rPr>
  </w:style>
  <w:style w:type="character" w:styleId="711">
    <w:name w:val="footnote reference"/>
    <w:uiPriority w:val="99"/>
    <w:unhideWhenUsed/>
    <w:qFormat/>
    <w:rPr>
      <w:vertAlign w:val="superscript"/>
    </w:rPr>
  </w:style>
  <w:style w:type="character" w:styleId="712" w:customStyle="1">
    <w:name w:val="标题 2 Char"/>
    <w:uiPriority w:val="0"/>
    <w:qFormat/>
    <w:rPr>
      <w:rFonts w:ascii="Arial" w:hAnsi="Arial" w:eastAsia="黑体"/>
      <w:b/>
      <w:sz w:val="32"/>
      <w:lang w:val="en-US" w:eastAsia="zh-CN"/>
    </w:rPr>
  </w:style>
  <w:style w:type="paragraph" w:styleId="713">
    <w:name w:val="List Paragraph"/>
    <w:basedOn w:val="669"/>
    <w:uiPriority w:val="34"/>
    <w:qFormat/>
    <w:pPr>
      <w:contextualSpacing/>
      <w:ind w:left="720"/>
    </w:pPr>
  </w:style>
  <w:style w:type="character" w:styleId="714" w:customStyle="1">
    <w:name w:val="标题 1 Char"/>
    <w:link w:val="670"/>
    <w:uiPriority w:val="9"/>
    <w:qFormat/>
    <w:rPr>
      <w:rFonts w:ascii="Arial" w:hAnsi="Arial" w:eastAsia="Arial" w:cs="Arial"/>
      <w:sz w:val="40"/>
      <w:szCs w:val="40"/>
    </w:rPr>
  </w:style>
  <w:style w:type="character" w:styleId="715" w:customStyle="1">
    <w:name w:val="标题 3 Char"/>
    <w:link w:val="672"/>
    <w:uiPriority w:val="9"/>
    <w:qFormat/>
    <w:rPr>
      <w:rFonts w:ascii="Arial" w:hAnsi="Arial" w:eastAsia="Arial" w:cs="Arial"/>
      <w:sz w:val="30"/>
      <w:szCs w:val="30"/>
    </w:rPr>
  </w:style>
  <w:style w:type="character" w:styleId="716" w:customStyle="1">
    <w:name w:val="Heading 1 Char"/>
    <w:basedOn w:val="679"/>
    <w:uiPriority w:val="9"/>
    <w:qFormat/>
    <w:rPr>
      <w:rFonts w:ascii="Arial" w:hAnsi="Arial" w:eastAsia="Arial" w:cs="Arial"/>
      <w:sz w:val="40"/>
      <w:szCs w:val="40"/>
    </w:rPr>
  </w:style>
  <w:style w:type="character" w:styleId="717" w:customStyle="1">
    <w:name w:val="Heading 2 Char"/>
    <w:basedOn w:val="679"/>
    <w:uiPriority w:val="9"/>
    <w:qFormat/>
    <w:rPr>
      <w:rFonts w:ascii="Arial" w:hAnsi="Arial" w:eastAsia="Arial" w:cs="Arial"/>
      <w:sz w:val="34"/>
    </w:rPr>
  </w:style>
  <w:style w:type="character" w:styleId="718" w:customStyle="1">
    <w:name w:val="Heading 3 Char"/>
    <w:basedOn w:val="679"/>
    <w:uiPriority w:val="9"/>
    <w:qFormat/>
    <w:rPr>
      <w:rFonts w:ascii="Arial" w:hAnsi="Arial" w:eastAsia="Arial" w:cs="Arial"/>
      <w:sz w:val="30"/>
      <w:szCs w:val="30"/>
    </w:rPr>
  </w:style>
  <w:style w:type="character" w:styleId="719" w:customStyle="1">
    <w:name w:val="Heading 4 Char"/>
    <w:basedOn w:val="679"/>
    <w:uiPriority w:val="9"/>
    <w:qFormat/>
    <w:rPr>
      <w:rFonts w:ascii="Arial" w:hAnsi="Arial" w:eastAsia="Arial" w:cs="Arial"/>
      <w:b/>
      <w:bCs/>
      <w:sz w:val="26"/>
      <w:szCs w:val="26"/>
    </w:rPr>
  </w:style>
  <w:style w:type="character" w:styleId="720" w:customStyle="1">
    <w:name w:val="Heading 5 Char"/>
    <w:basedOn w:val="679"/>
    <w:uiPriority w:val="9"/>
    <w:qFormat/>
    <w:rPr>
      <w:rFonts w:ascii="Arial" w:hAnsi="Arial" w:eastAsia="Arial" w:cs="Arial"/>
      <w:b/>
      <w:bCs/>
      <w:sz w:val="24"/>
      <w:szCs w:val="24"/>
    </w:rPr>
  </w:style>
  <w:style w:type="character" w:styleId="721" w:customStyle="1">
    <w:name w:val="Heading 6 Char"/>
    <w:basedOn w:val="679"/>
    <w:uiPriority w:val="9"/>
    <w:qFormat/>
    <w:rPr>
      <w:rFonts w:ascii="Arial" w:hAnsi="Arial" w:eastAsia="Arial" w:cs="Arial"/>
      <w:b/>
      <w:bCs/>
      <w:sz w:val="22"/>
      <w:szCs w:val="22"/>
    </w:rPr>
  </w:style>
  <w:style w:type="character" w:styleId="722" w:customStyle="1">
    <w:name w:val="Heading 7 Char"/>
    <w:basedOn w:val="679"/>
    <w:uiPriority w:val="9"/>
    <w:qFormat/>
    <w:rPr>
      <w:rFonts w:ascii="Arial" w:hAnsi="Arial" w:eastAsia="Arial" w:cs="Arial"/>
      <w:b/>
      <w:bCs/>
      <w:i/>
      <w:iCs/>
      <w:sz w:val="22"/>
      <w:szCs w:val="22"/>
    </w:rPr>
  </w:style>
  <w:style w:type="character" w:styleId="723" w:customStyle="1">
    <w:name w:val="Heading 8 Char"/>
    <w:basedOn w:val="679"/>
    <w:uiPriority w:val="9"/>
    <w:qFormat/>
    <w:rPr>
      <w:rFonts w:ascii="Arial" w:hAnsi="Arial" w:eastAsia="Arial" w:cs="Arial"/>
      <w:i/>
      <w:iCs/>
      <w:sz w:val="22"/>
      <w:szCs w:val="22"/>
    </w:rPr>
  </w:style>
  <w:style w:type="character" w:styleId="724" w:customStyle="1">
    <w:name w:val="Heading 9 Char"/>
    <w:basedOn w:val="679"/>
    <w:uiPriority w:val="9"/>
    <w:qFormat/>
    <w:rPr>
      <w:rFonts w:ascii="Arial" w:hAnsi="Arial" w:eastAsia="Arial" w:cs="Arial"/>
      <w:i/>
      <w:iCs/>
      <w:sz w:val="21"/>
      <w:szCs w:val="21"/>
    </w:rPr>
  </w:style>
  <w:style w:type="character" w:styleId="725" w:customStyle="1">
    <w:name w:val="Title Char"/>
    <w:basedOn w:val="679"/>
    <w:uiPriority w:val="10"/>
    <w:qFormat/>
    <w:rPr>
      <w:sz w:val="48"/>
      <w:szCs w:val="48"/>
    </w:rPr>
  </w:style>
  <w:style w:type="character" w:styleId="726" w:customStyle="1">
    <w:name w:val="Subtitle Char"/>
    <w:basedOn w:val="679"/>
    <w:uiPriority w:val="11"/>
    <w:qFormat/>
    <w:rPr>
      <w:sz w:val="24"/>
      <w:szCs w:val="24"/>
    </w:rPr>
  </w:style>
  <w:style w:type="character" w:styleId="727" w:customStyle="1">
    <w:name w:val="Quote Char"/>
    <w:uiPriority w:val="29"/>
    <w:qFormat/>
    <w:rPr>
      <w:i/>
    </w:rPr>
  </w:style>
  <w:style w:type="character" w:styleId="728" w:customStyle="1">
    <w:name w:val="Intense Quote Char"/>
    <w:uiPriority w:val="30"/>
    <w:qFormat/>
    <w:rPr>
      <w:i/>
    </w:rPr>
  </w:style>
  <w:style w:type="character" w:styleId="729" w:customStyle="1">
    <w:name w:val="Header Char"/>
    <w:basedOn w:val="679"/>
    <w:uiPriority w:val="99"/>
    <w:qFormat/>
  </w:style>
  <w:style w:type="character" w:styleId="730" w:customStyle="1">
    <w:name w:val="Caption Char"/>
    <w:uiPriority w:val="99"/>
    <w:qFormat/>
  </w:style>
  <w:style w:type="character" w:styleId="731" w:customStyle="1">
    <w:name w:val="Footnote Text Char"/>
    <w:uiPriority w:val="99"/>
    <w:qFormat/>
    <w:rPr>
      <w:sz w:val="18"/>
    </w:rPr>
  </w:style>
  <w:style w:type="character" w:styleId="732" w:customStyle="1">
    <w:name w:val="Endnote Text Char"/>
    <w:uiPriority w:val="99"/>
    <w:qFormat/>
    <w:rPr>
      <w:sz w:val="20"/>
    </w:rPr>
  </w:style>
  <w:style w:type="paragraph" w:styleId="733" w:customStyle="1">
    <w:name w:val="TOC Heading"/>
    <w:uiPriority w:val="39"/>
    <w:unhideWhenUsed/>
    <w:qFormat/>
    <w:rPr>
      <w:rFonts w:hint="default" w:ascii="Times New Roman" w:hAnsi="Times New Roman" w:eastAsia="宋体" w:cs="Times New Roman"/>
    </w:rPr>
  </w:style>
  <w:style w:type="paragraph" w:styleId="73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735" w:customStyle="1">
    <w:name w:val="信息标题1"/>
    <w:basedOn w:val="669"/>
    <w:next w:val="669"/>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36" w:customStyle="1">
    <w:name w:val="BodyText1"/>
    <w:basedOn w:val="669"/>
    <w:uiPriority w:val="0"/>
    <w:qFormat/>
    <w:pPr>
      <w:spacing w:after="120"/>
    </w:pPr>
  </w:style>
  <w:style w:type="character" w:styleId="737" w:customStyle="1">
    <w:name w:val="标题 2 Char1"/>
    <w:link w:val="671"/>
    <w:uiPriority w:val="9"/>
    <w:qFormat/>
    <w:rPr>
      <w:rFonts w:ascii="Arial" w:hAnsi="Arial" w:eastAsia="Arial" w:cs="Arial"/>
      <w:sz w:val="34"/>
    </w:rPr>
  </w:style>
  <w:style w:type="character" w:styleId="738" w:customStyle="1">
    <w:name w:val="标题 4 Char1"/>
    <w:link w:val="673"/>
    <w:uiPriority w:val="9"/>
    <w:qFormat/>
    <w:rPr>
      <w:rFonts w:ascii="Arial" w:hAnsi="Arial" w:eastAsia="Arial" w:cs="Arial"/>
      <w:b/>
      <w:bCs/>
      <w:sz w:val="26"/>
      <w:szCs w:val="26"/>
    </w:rPr>
  </w:style>
  <w:style w:type="character" w:styleId="739" w:customStyle="1">
    <w:name w:val="标题 5 Char1"/>
    <w:link w:val="674"/>
    <w:uiPriority w:val="9"/>
    <w:qFormat/>
    <w:rPr>
      <w:rFonts w:ascii="Arial" w:hAnsi="Arial" w:eastAsia="Arial" w:cs="Arial"/>
      <w:b/>
      <w:bCs/>
      <w:sz w:val="24"/>
      <w:szCs w:val="24"/>
    </w:rPr>
  </w:style>
  <w:style w:type="character" w:styleId="740" w:customStyle="1">
    <w:name w:val="标题 6 Char"/>
    <w:link w:val="675"/>
    <w:uiPriority w:val="9"/>
    <w:qFormat/>
    <w:rPr>
      <w:rFonts w:ascii="Arial" w:hAnsi="Arial" w:eastAsia="Arial" w:cs="Arial"/>
      <w:b/>
      <w:bCs/>
      <w:sz w:val="22"/>
      <w:szCs w:val="22"/>
    </w:rPr>
  </w:style>
  <w:style w:type="character" w:styleId="741" w:customStyle="1">
    <w:name w:val="标题 7 Char"/>
    <w:link w:val="676"/>
    <w:uiPriority w:val="9"/>
    <w:qFormat/>
    <w:rPr>
      <w:rFonts w:ascii="Arial" w:hAnsi="Arial" w:eastAsia="Arial" w:cs="Arial"/>
      <w:b/>
      <w:bCs/>
      <w:i/>
      <w:iCs/>
      <w:sz w:val="22"/>
      <w:szCs w:val="22"/>
    </w:rPr>
  </w:style>
  <w:style w:type="character" w:styleId="742" w:customStyle="1">
    <w:name w:val="标题 8 Char"/>
    <w:link w:val="677"/>
    <w:uiPriority w:val="9"/>
    <w:qFormat/>
    <w:rPr>
      <w:rFonts w:ascii="Arial" w:hAnsi="Arial" w:eastAsia="Arial" w:cs="Arial"/>
      <w:i/>
      <w:iCs/>
      <w:sz w:val="22"/>
      <w:szCs w:val="22"/>
    </w:rPr>
  </w:style>
  <w:style w:type="character" w:styleId="743" w:customStyle="1">
    <w:name w:val="标题 9 Char"/>
    <w:link w:val="678"/>
    <w:uiPriority w:val="9"/>
    <w:qFormat/>
    <w:rPr>
      <w:rFonts w:ascii="Arial" w:hAnsi="Arial" w:eastAsia="Arial" w:cs="Arial"/>
      <w:i/>
      <w:iCs/>
      <w:sz w:val="21"/>
      <w:szCs w:val="21"/>
    </w:rPr>
  </w:style>
  <w:style w:type="paragraph" w:styleId="744">
    <w:name w:val="No Spacing"/>
    <w:uiPriority w:val="1"/>
    <w:qFormat/>
    <w:rPr>
      <w:rFonts w:hint="default" w:ascii="Times New Roman" w:hAnsi="Times New Roman" w:eastAsia="宋体" w:cs="Times New Roman"/>
      <w:lang w:val="en-US" w:eastAsia="zh-CN" w:bidi="ar-SA"/>
    </w:rPr>
  </w:style>
  <w:style w:type="character" w:styleId="745" w:customStyle="1">
    <w:name w:val="标题 Char"/>
    <w:link w:val="705"/>
    <w:uiPriority w:val="10"/>
    <w:qFormat/>
    <w:rPr>
      <w:sz w:val="48"/>
      <w:szCs w:val="48"/>
    </w:rPr>
  </w:style>
  <w:style w:type="character" w:styleId="746" w:customStyle="1">
    <w:name w:val="副标题 Char"/>
    <w:link w:val="697"/>
    <w:uiPriority w:val="11"/>
    <w:qFormat/>
    <w:rPr>
      <w:sz w:val="24"/>
      <w:szCs w:val="24"/>
    </w:rPr>
  </w:style>
  <w:style w:type="paragraph" w:styleId="747">
    <w:name w:val="Quote"/>
    <w:basedOn w:val="669"/>
    <w:next w:val="669"/>
    <w:link w:val="748"/>
    <w:uiPriority w:val="29"/>
    <w:qFormat/>
    <w:pPr>
      <w:ind w:left="720" w:right="720"/>
    </w:pPr>
    <w:rPr>
      <w:i/>
    </w:rPr>
  </w:style>
  <w:style w:type="character" w:styleId="748" w:customStyle="1">
    <w:name w:val="引用 Char"/>
    <w:link w:val="747"/>
    <w:uiPriority w:val="29"/>
    <w:qFormat/>
    <w:rPr>
      <w:i/>
    </w:rPr>
  </w:style>
  <w:style w:type="paragraph" w:styleId="749">
    <w:name w:val="Intense Quote"/>
    <w:basedOn w:val="669"/>
    <w:next w:val="669"/>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明显引用 Char"/>
    <w:link w:val="749"/>
    <w:uiPriority w:val="30"/>
    <w:qFormat/>
    <w:rPr>
      <w:i/>
    </w:rPr>
  </w:style>
  <w:style w:type="character" w:styleId="751" w:customStyle="1">
    <w:name w:val="页眉 Char1"/>
    <w:link w:val="694"/>
    <w:uiPriority w:val="99"/>
    <w:qFormat/>
  </w:style>
  <w:style w:type="character" w:styleId="752" w:customStyle="1">
    <w:name w:val="Footer Char"/>
    <w:uiPriority w:val="99"/>
    <w:qFormat/>
  </w:style>
  <w:style w:type="character" w:styleId="753" w:customStyle="1">
    <w:name w:val="页脚 Char1"/>
    <w:link w:val="693"/>
    <w:uiPriority w:val="99"/>
    <w:qFormat/>
  </w:style>
  <w:style w:type="table" w:styleId="7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脚注文本 Char"/>
    <w:link w:val="698"/>
    <w:uiPriority w:val="99"/>
    <w:qFormat/>
    <w:rPr>
      <w:sz w:val="18"/>
    </w:rPr>
  </w:style>
  <w:style w:type="character" w:styleId="880" w:customStyle="1">
    <w:name w:val="尾注文本 Char"/>
    <w:link w:val="692"/>
    <w:uiPriority w:val="99"/>
    <w:qFormat/>
    <w:rPr>
      <w:sz w:val="20"/>
    </w:rPr>
  </w:style>
  <w:style w:type="paragraph" w:styleId="881" w:customStyle="1">
    <w:name w:val="TOC 标题1"/>
    <w:uiPriority w:val="39"/>
    <w:unhideWhenUsed/>
    <w:qFormat/>
    <w:rPr>
      <w:rFonts w:hint="default" w:ascii="Times New Roman" w:hAnsi="Times New Roman" w:eastAsia="宋体" w:cs="Times New Roman"/>
      <w:lang w:val="en-US" w:eastAsia="zh-CN" w:bidi="ar-SA"/>
    </w:rPr>
  </w:style>
  <w:style w:type="paragraph" w:styleId="882" w:customStyle="1">
    <w:name w:val="标题 11"/>
    <w:basedOn w:val="669"/>
    <w:next w:val="669"/>
    <w:uiPriority w:val="9"/>
    <w:qFormat/>
    <w:pPr>
      <w:keepLines/>
      <w:keepNext/>
      <w:spacing w:before="340" w:after="330" w:line="578" w:lineRule="auto"/>
      <w:outlineLvl w:val="0"/>
    </w:pPr>
    <w:rPr>
      <w:b/>
      <w:bCs/>
      <w:sz w:val="44"/>
      <w:szCs w:val="44"/>
    </w:rPr>
  </w:style>
  <w:style w:type="paragraph" w:styleId="883" w:customStyle="1">
    <w:name w:val="标题 21"/>
    <w:basedOn w:val="669"/>
    <w:next w:val="884"/>
    <w:uiPriority w:val="9"/>
    <w:qFormat/>
    <w:pPr>
      <w:keepLines/>
      <w:keepNext/>
      <w:spacing w:before="260" w:after="260" w:line="413" w:lineRule="auto"/>
      <w:outlineLvl w:val="1"/>
    </w:pPr>
    <w:rPr>
      <w:rFonts w:ascii="Arial" w:hAnsi="Arial" w:eastAsia="黑体"/>
      <w:b/>
      <w:sz w:val="32"/>
      <w:szCs w:val="20"/>
    </w:rPr>
  </w:style>
  <w:style w:type="paragraph" w:styleId="884" w:customStyle="1">
    <w:name w:val="正文缩进1"/>
    <w:basedOn w:val="669"/>
    <w:link w:val="891"/>
    <w:uiPriority w:val="0"/>
    <w:qFormat/>
    <w:pPr>
      <w:ind w:firstLine="420"/>
    </w:pPr>
    <w:rPr>
      <w:szCs w:val="20"/>
    </w:rPr>
  </w:style>
  <w:style w:type="paragraph" w:styleId="885" w:customStyle="1">
    <w:name w:val="标题 31"/>
    <w:basedOn w:val="669"/>
    <w:next w:val="669"/>
    <w:uiPriority w:val="9"/>
    <w:qFormat/>
    <w:pPr>
      <w:keepLines/>
      <w:keepNext/>
      <w:spacing w:before="260" w:after="260" w:line="413" w:lineRule="auto"/>
      <w:outlineLvl w:val="2"/>
    </w:pPr>
    <w:rPr>
      <w:rFonts w:ascii="Arial" w:hAnsi="Arial"/>
      <w:b/>
      <w:sz w:val="32"/>
      <w:szCs w:val="20"/>
    </w:rPr>
  </w:style>
  <w:style w:type="paragraph" w:styleId="886" w:customStyle="1">
    <w:name w:val="标题 41"/>
    <w:basedOn w:val="669"/>
    <w:next w:val="669"/>
    <w:link w:val="892"/>
    <w:uiPriority w:val="9"/>
    <w:qFormat/>
    <w:pPr>
      <w:keepLines/>
      <w:keepNext/>
      <w:spacing w:before="280" w:after="290" w:line="376" w:lineRule="auto"/>
      <w:outlineLvl w:val="3"/>
    </w:pPr>
    <w:rPr>
      <w:rFonts w:ascii="Cambria" w:hAnsi="Cambria"/>
      <w:b/>
      <w:bCs/>
      <w:sz w:val="28"/>
      <w:szCs w:val="28"/>
    </w:rPr>
  </w:style>
  <w:style w:type="paragraph" w:styleId="887" w:customStyle="1">
    <w:name w:val="标题 51"/>
    <w:basedOn w:val="669"/>
    <w:next w:val="669"/>
    <w:link w:val="893"/>
    <w:uiPriority w:val="9"/>
    <w:qFormat/>
    <w:pPr>
      <w:keepLines/>
      <w:keepNext/>
      <w:spacing w:before="280" w:after="290" w:line="376" w:lineRule="auto"/>
      <w:outlineLvl w:val="4"/>
    </w:pPr>
    <w:rPr>
      <w:b/>
      <w:bCs/>
      <w:sz w:val="28"/>
      <w:szCs w:val="28"/>
    </w:rPr>
  </w:style>
  <w:style w:type="character" w:styleId="888" w:customStyle="1">
    <w:name w:val="默认段落字体1"/>
    <w:uiPriority w:val="0"/>
    <w:semiHidden/>
    <w:qFormat/>
  </w:style>
  <w:style w:type="table" w:styleId="889"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90" w:customStyle="1">
    <w:name w:val="NormalCharacter1"/>
    <w:uiPriority w:val="0"/>
    <w:semiHidden/>
    <w:qFormat/>
    <w:rPr>
      <w:sz w:val="21"/>
      <w:szCs w:val="24"/>
      <w:lang w:val="en-US" w:eastAsia="zh-CN" w:bidi="ar-SA"/>
    </w:rPr>
  </w:style>
  <w:style w:type="character" w:styleId="891" w:customStyle="1">
    <w:name w:val="正文缩进 Char"/>
    <w:link w:val="884"/>
    <w:uiPriority w:val="0"/>
    <w:qFormat/>
    <w:rPr>
      <w:sz w:val="21"/>
    </w:rPr>
  </w:style>
  <w:style w:type="character" w:styleId="892" w:customStyle="1">
    <w:name w:val="标题 4 Char"/>
    <w:link w:val="886"/>
    <w:uiPriority w:val="9"/>
    <w:qFormat/>
    <w:rPr>
      <w:rFonts w:ascii="Cambria" w:hAnsi="Cambria"/>
      <w:b/>
      <w:bCs/>
      <w:sz w:val="28"/>
      <w:szCs w:val="28"/>
    </w:rPr>
  </w:style>
  <w:style w:type="character" w:styleId="893" w:customStyle="1">
    <w:name w:val="标题 5 Char"/>
    <w:link w:val="887"/>
    <w:uiPriority w:val="9"/>
    <w:qFormat/>
    <w:rPr>
      <w:b/>
      <w:bCs/>
      <w:sz w:val="28"/>
      <w:szCs w:val="28"/>
    </w:rPr>
  </w:style>
  <w:style w:type="paragraph" w:styleId="894" w:customStyle="1">
    <w:name w:val="题注1"/>
    <w:basedOn w:val="669"/>
    <w:next w:val="669"/>
    <w:uiPriority w:val="35"/>
    <w:qFormat/>
    <w:pPr>
      <w:jc w:val="center"/>
      <w:spacing w:before="156" w:after="156" w:line="360" w:lineRule="auto"/>
    </w:pPr>
    <w:rPr>
      <w:rFonts w:ascii="Arial" w:hAnsi="Arial" w:cs="Arial"/>
      <w:sz w:val="24"/>
      <w:szCs w:val="20"/>
    </w:rPr>
  </w:style>
  <w:style w:type="paragraph" w:styleId="895" w:customStyle="1">
    <w:name w:val="文档结构图1"/>
    <w:basedOn w:val="669"/>
    <w:uiPriority w:val="0"/>
    <w:semiHidden/>
    <w:qFormat/>
    <w:pPr>
      <w:shd w:val="clear" w:color="auto" w:fill="000080"/>
    </w:pPr>
  </w:style>
  <w:style w:type="paragraph" w:styleId="896" w:customStyle="1">
    <w:name w:val="批注文字1"/>
    <w:basedOn w:val="669"/>
    <w:link w:val="897"/>
    <w:uiPriority w:val="99"/>
    <w:unhideWhenUsed/>
    <w:qFormat/>
    <w:pPr>
      <w:jc w:val="left"/>
    </w:pPr>
  </w:style>
  <w:style w:type="character" w:styleId="897" w:customStyle="1">
    <w:name w:val="批注文字 Char"/>
    <w:link w:val="896"/>
    <w:uiPriority w:val="99"/>
    <w:qFormat/>
    <w:rPr>
      <w:sz w:val="21"/>
      <w:szCs w:val="24"/>
    </w:rPr>
  </w:style>
  <w:style w:type="paragraph" w:styleId="898" w:customStyle="1">
    <w:name w:val="正文文本 31"/>
    <w:basedOn w:val="669"/>
    <w:uiPriority w:val="0"/>
    <w:qFormat/>
    <w:rPr>
      <w:rFonts w:ascii="楷体_GB2312" w:hAnsi="Arial" w:eastAsia="楷体_GB2312" w:cs="Arial"/>
      <w:b/>
      <w:bCs/>
      <w:color w:val="000000"/>
      <w:sz w:val="24"/>
    </w:rPr>
  </w:style>
  <w:style w:type="paragraph" w:styleId="899" w:customStyle="1">
    <w:name w:val="正文文本11"/>
    <w:basedOn w:val="66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0" w:customStyle="1">
    <w:name w:val="正文文本缩进1"/>
    <w:basedOn w:val="669"/>
    <w:uiPriority w:val="0"/>
    <w:qFormat/>
    <w:pPr>
      <w:ind w:firstLine="630"/>
    </w:pPr>
    <w:rPr>
      <w:rFonts w:ascii="楷体_GB2312" w:eastAsia="楷体_GB2312"/>
      <w:sz w:val="32"/>
      <w:szCs w:val="20"/>
    </w:rPr>
  </w:style>
  <w:style w:type="paragraph" w:styleId="901" w:customStyle="1">
    <w:name w:val="文本块1"/>
    <w:basedOn w:val="669"/>
    <w:uiPriority w:val="0"/>
    <w:qFormat/>
    <w:pPr>
      <w:ind w:left="420" w:right="33"/>
      <w:jc w:val="left"/>
    </w:pPr>
    <w:rPr>
      <w:sz w:val="24"/>
      <w:szCs w:val="20"/>
    </w:rPr>
  </w:style>
  <w:style w:type="paragraph" w:styleId="902" w:customStyle="1">
    <w:name w:val="目录 31"/>
    <w:basedOn w:val="669"/>
    <w:next w:val="669"/>
    <w:uiPriority w:val="0"/>
    <w:semiHidden/>
    <w:qFormat/>
    <w:pPr>
      <w:ind w:left="840"/>
      <w:spacing w:line="300" w:lineRule="auto"/>
      <w:tabs>
        <w:tab w:val="right" w:pos="9344" w:leader="dot"/>
      </w:tabs>
    </w:pPr>
    <w:rPr>
      <w:rFonts w:ascii="Arial" w:hAnsi="Arial" w:cs="Arial"/>
      <w:szCs w:val="21"/>
    </w:rPr>
  </w:style>
  <w:style w:type="paragraph" w:styleId="903" w:customStyle="1">
    <w:name w:val="纯文本13"/>
    <w:basedOn w:val="669"/>
    <w:link w:val="904"/>
    <w:uiPriority w:val="0"/>
    <w:qFormat/>
    <w:rPr>
      <w:rFonts w:ascii="宋体" w:hAnsi="Courier New"/>
      <w:szCs w:val="20"/>
    </w:rPr>
  </w:style>
  <w:style w:type="character" w:styleId="904" w:customStyle="1">
    <w:name w:val="纯文本 Char"/>
    <w:link w:val="903"/>
    <w:uiPriority w:val="0"/>
    <w:qFormat/>
    <w:rPr>
      <w:rFonts w:ascii="宋体" w:hAnsi="Courier New" w:eastAsia="宋体"/>
      <w:sz w:val="21"/>
      <w:lang w:val="en-US" w:eastAsia="zh-CN" w:bidi="ar-SA"/>
    </w:rPr>
  </w:style>
  <w:style w:type="paragraph" w:styleId="905" w:customStyle="1">
    <w:name w:val="正文文本缩进 21"/>
    <w:basedOn w:val="669"/>
    <w:uiPriority w:val="0"/>
    <w:qFormat/>
    <w:pPr>
      <w:ind w:left="420"/>
      <w:spacing w:after="120" w:line="480" w:lineRule="auto"/>
    </w:pPr>
  </w:style>
  <w:style w:type="paragraph" w:styleId="906" w:customStyle="1">
    <w:name w:val="批注框文本1"/>
    <w:basedOn w:val="669"/>
    <w:link w:val="907"/>
    <w:uiPriority w:val="0"/>
    <w:qFormat/>
    <w:rPr>
      <w:sz w:val="18"/>
      <w:szCs w:val="18"/>
    </w:rPr>
  </w:style>
  <w:style w:type="character" w:styleId="907" w:customStyle="1">
    <w:name w:val="批注框文本 Char"/>
    <w:link w:val="906"/>
    <w:uiPriority w:val="0"/>
    <w:qFormat/>
    <w:rPr>
      <w:sz w:val="18"/>
      <w:szCs w:val="18"/>
    </w:rPr>
  </w:style>
  <w:style w:type="paragraph" w:styleId="908" w:customStyle="1">
    <w:name w:val="页脚11"/>
    <w:basedOn w:val="669"/>
    <w:link w:val="909"/>
    <w:uiPriority w:val="0"/>
    <w:qFormat/>
    <w:pPr>
      <w:jc w:val="left"/>
      <w:tabs>
        <w:tab w:val="center" w:pos="4153" w:leader="none"/>
        <w:tab w:val="right" w:pos="8306" w:leader="none"/>
      </w:tabs>
    </w:pPr>
    <w:rPr>
      <w:sz w:val="18"/>
      <w:szCs w:val="18"/>
    </w:rPr>
  </w:style>
  <w:style w:type="character" w:styleId="909" w:customStyle="1">
    <w:name w:val="页脚 Char"/>
    <w:link w:val="908"/>
    <w:uiPriority w:val="0"/>
    <w:qFormat/>
    <w:rPr>
      <w:sz w:val="18"/>
      <w:szCs w:val="18"/>
    </w:rPr>
  </w:style>
  <w:style w:type="paragraph" w:styleId="910" w:customStyle="1">
    <w:name w:val="页眉11"/>
    <w:basedOn w:val="669"/>
    <w:link w:val="911"/>
    <w:uiPriority w:val="0"/>
    <w:qFormat/>
    <w:pPr>
      <w:jc w:val="center"/>
      <w:tabs>
        <w:tab w:val="center" w:pos="4153" w:leader="none"/>
        <w:tab w:val="right" w:pos="8306" w:leader="none"/>
      </w:tabs>
      <w:pBdr>
        <w:bottom w:val="single" w:color="000000" w:sz="6" w:space="1"/>
      </w:pBdr>
    </w:pPr>
    <w:rPr>
      <w:sz w:val="18"/>
      <w:szCs w:val="18"/>
    </w:rPr>
  </w:style>
  <w:style w:type="character" w:styleId="911" w:customStyle="1">
    <w:name w:val="页眉 Char"/>
    <w:link w:val="910"/>
    <w:uiPriority w:val="0"/>
    <w:qFormat/>
    <w:rPr>
      <w:sz w:val="18"/>
      <w:szCs w:val="18"/>
    </w:rPr>
  </w:style>
  <w:style w:type="paragraph" w:styleId="912" w:customStyle="1">
    <w:name w:val="目录 11"/>
    <w:basedOn w:val="669"/>
    <w:next w:val="669"/>
    <w:uiPriority w:val="0"/>
    <w:semiHidden/>
    <w:qFormat/>
  </w:style>
  <w:style w:type="paragraph" w:styleId="913" w:customStyle="1">
    <w:name w:val="正文文本缩进 31"/>
    <w:basedOn w:val="669"/>
    <w:uiPriority w:val="99"/>
    <w:qFormat/>
    <w:pPr>
      <w:ind w:firstLine="420"/>
    </w:pPr>
    <w:rPr>
      <w:rFonts w:eastAsia="楷体_GB2312"/>
    </w:rPr>
  </w:style>
  <w:style w:type="paragraph" w:styleId="914" w:customStyle="1">
    <w:name w:val="目录 21"/>
    <w:basedOn w:val="669"/>
    <w:next w:val="669"/>
    <w:uiPriority w:val="0"/>
    <w:semiHidden/>
    <w:qFormat/>
    <w:pPr>
      <w:ind w:left="420"/>
    </w:pPr>
    <w:rPr>
      <w:szCs w:val="20"/>
    </w:rPr>
  </w:style>
  <w:style w:type="paragraph" w:styleId="915" w:customStyle="1">
    <w:name w:val="正文文本 21"/>
    <w:basedOn w:val="669"/>
    <w:link w:val="916"/>
    <w:uiPriority w:val="0"/>
    <w:qFormat/>
    <w:pPr>
      <w:spacing w:line="440" w:lineRule="exact"/>
    </w:pPr>
    <w:rPr>
      <w:rFonts w:ascii="楷体_GB2312" w:eastAsia="楷体_GB2312"/>
      <w:sz w:val="28"/>
    </w:rPr>
  </w:style>
  <w:style w:type="character" w:styleId="916" w:customStyle="1">
    <w:name w:val="正文文本 2 Char"/>
    <w:link w:val="915"/>
    <w:uiPriority w:val="0"/>
    <w:qFormat/>
    <w:rPr>
      <w:rFonts w:ascii="楷体_GB2312" w:eastAsia="楷体_GB2312"/>
      <w:sz w:val="28"/>
      <w:szCs w:val="24"/>
    </w:rPr>
  </w:style>
  <w:style w:type="paragraph" w:styleId="917" w:customStyle="1">
    <w:name w:val="批注主题1"/>
    <w:basedOn w:val="896"/>
    <w:next w:val="896"/>
    <w:link w:val="918"/>
    <w:uiPriority w:val="0"/>
    <w:qFormat/>
    <w:rPr>
      <w:b/>
      <w:bCs/>
    </w:rPr>
  </w:style>
  <w:style w:type="character" w:styleId="918" w:customStyle="1">
    <w:name w:val="批注主题 Char"/>
    <w:link w:val="917"/>
    <w:uiPriority w:val="0"/>
    <w:qFormat/>
    <w:rPr>
      <w:b/>
      <w:bCs/>
      <w:sz w:val="21"/>
      <w:szCs w:val="24"/>
    </w:rPr>
  </w:style>
  <w:style w:type="paragraph" w:styleId="919" w:customStyle="1">
    <w:name w:val="正文首行缩进 21"/>
    <w:basedOn w:val="900"/>
    <w:uiPriority w:val="0"/>
    <w:qFormat/>
    <w:pPr>
      <w:ind w:left="420" w:firstLine="420"/>
      <w:spacing w:after="120"/>
      <w:widowControl/>
    </w:pPr>
    <w:rPr>
      <w:rFonts w:ascii="仿宋_GB2312" w:eastAsia="仿宋_GB2312"/>
      <w:color w:val="ff6600"/>
      <w:sz w:val="21"/>
    </w:rPr>
  </w:style>
  <w:style w:type="table" w:styleId="920" w:customStyle="1">
    <w:name w:val="网格型1"/>
    <w:basedOn w:val="889"/>
    <w:uiPriority w:val="0"/>
    <w:qFormat/>
    <w:tblPr>
      <w:tblCellMar>
        <w:left w:w="0" w:type="dxa"/>
        <w:top w:w="0" w:type="dxa"/>
        <w:right w:w="0" w:type="dxa"/>
        <w:bottom w:w="0" w:type="dxa"/>
      </w:tblCellMar>
    </w:tblPr>
  </w:style>
  <w:style w:type="character" w:styleId="921" w:customStyle="1">
    <w:name w:val="要点1"/>
    <w:uiPriority w:val="0"/>
    <w:qFormat/>
  </w:style>
  <w:style w:type="character" w:styleId="922" w:customStyle="1">
    <w:name w:val="页码11"/>
    <w:uiPriority w:val="0"/>
    <w:qFormat/>
  </w:style>
  <w:style w:type="character" w:styleId="923" w:customStyle="1">
    <w:name w:val="已访问的超链接1"/>
    <w:uiPriority w:val="0"/>
    <w:qFormat/>
    <w:rPr>
      <w:color w:val="800080"/>
      <w:u w:val="none"/>
    </w:rPr>
  </w:style>
  <w:style w:type="character" w:styleId="924" w:customStyle="1">
    <w:name w:val="强调1"/>
    <w:uiPriority w:val="0"/>
    <w:qFormat/>
  </w:style>
  <w:style w:type="character" w:styleId="925" w:customStyle="1">
    <w:name w:val="HTML 定义1"/>
    <w:uiPriority w:val="0"/>
    <w:qFormat/>
  </w:style>
  <w:style w:type="character" w:styleId="926" w:customStyle="1">
    <w:name w:val="HTML 打字机1"/>
    <w:uiPriority w:val="0"/>
    <w:qFormat/>
    <w:rPr>
      <w:rFonts w:ascii="monospace" w:hAnsi="monospace" w:eastAsia="monospace" w:cs="monospace"/>
      <w:sz w:val="20"/>
    </w:rPr>
  </w:style>
  <w:style w:type="character" w:styleId="927" w:customStyle="1">
    <w:name w:val="HTML 缩写1"/>
    <w:uiPriority w:val="0"/>
    <w:qFormat/>
  </w:style>
  <w:style w:type="character" w:styleId="928" w:customStyle="1">
    <w:name w:val="HTML 变量1"/>
    <w:uiPriority w:val="0"/>
    <w:qFormat/>
  </w:style>
  <w:style w:type="character" w:styleId="929" w:customStyle="1">
    <w:name w:val="超链接1"/>
    <w:uiPriority w:val="0"/>
    <w:qFormat/>
    <w:rPr>
      <w:color w:val="0000ff"/>
      <w:u w:val="none"/>
    </w:rPr>
  </w:style>
  <w:style w:type="character" w:styleId="930" w:customStyle="1">
    <w:name w:val="HTML 代码1"/>
    <w:uiPriority w:val="0"/>
    <w:qFormat/>
    <w:rPr>
      <w:rFonts w:ascii="monospace" w:hAnsi="monospace" w:eastAsia="monospace" w:cs="monospace"/>
      <w:sz w:val="20"/>
    </w:rPr>
  </w:style>
  <w:style w:type="character" w:styleId="931" w:customStyle="1">
    <w:name w:val="批注引用1"/>
    <w:uiPriority w:val="0"/>
    <w:qFormat/>
    <w:rPr>
      <w:sz w:val="21"/>
      <w:szCs w:val="21"/>
    </w:rPr>
  </w:style>
  <w:style w:type="character" w:styleId="932" w:customStyle="1">
    <w:name w:val="HTML 引文1"/>
    <w:uiPriority w:val="0"/>
    <w:qFormat/>
  </w:style>
  <w:style w:type="character" w:styleId="933" w:customStyle="1">
    <w:name w:val="HTML 键盘1"/>
    <w:uiPriority w:val="0"/>
    <w:qFormat/>
    <w:rPr>
      <w:rFonts w:ascii="monospace" w:hAnsi="monospace" w:eastAsia="monospace" w:cs="monospace"/>
      <w:sz w:val="20"/>
    </w:rPr>
  </w:style>
  <w:style w:type="character" w:styleId="934" w:customStyle="1">
    <w:name w:val="HTML 样本1"/>
    <w:uiPriority w:val="0"/>
    <w:qFormat/>
    <w:rPr>
      <w:rFonts w:ascii="monospace" w:hAnsi="monospace" w:eastAsia="monospace" w:cs="monospace"/>
    </w:rPr>
  </w:style>
  <w:style w:type="character" w:styleId="935" w:customStyle="1">
    <w:name w:val="Font Style30"/>
    <w:uiPriority w:val="0"/>
    <w:qFormat/>
    <w:rPr>
      <w:rFonts w:ascii="宋体" w:eastAsia="宋体" w:cs="宋体"/>
      <w:sz w:val="14"/>
      <w:szCs w:val="14"/>
    </w:rPr>
  </w:style>
  <w:style w:type="character" w:styleId="936" w:customStyle="1">
    <w:name w:val="glyphicon"/>
    <w:uiPriority w:val="0"/>
    <w:qFormat/>
  </w:style>
  <w:style w:type="character" w:styleId="937" w:customStyle="1">
    <w:name w:val="Font Style36"/>
    <w:uiPriority w:val="0"/>
    <w:qFormat/>
    <w:rPr>
      <w:rFonts w:ascii="宋体" w:eastAsia="宋体" w:cs="宋体"/>
      <w:sz w:val="16"/>
      <w:szCs w:val="16"/>
    </w:rPr>
  </w:style>
  <w:style w:type="character" w:styleId="938" w:customStyle="1">
    <w:name w:val="hour_am"/>
    <w:uiPriority w:val="0"/>
    <w:qFormat/>
  </w:style>
  <w:style w:type="character" w:styleId="939" w:customStyle="1">
    <w:name w:val="old"/>
    <w:uiPriority w:val="0"/>
    <w:qFormat/>
    <w:rPr>
      <w:color w:val="999999"/>
    </w:rPr>
  </w:style>
  <w:style w:type="character" w:styleId="940" w:customStyle="1">
    <w:name w:val="hover"/>
    <w:uiPriority w:val="0"/>
    <w:qFormat/>
    <w:rPr>
      <w:shd w:val="clear" w:color="auto" w:fill="eeeeee"/>
    </w:rPr>
  </w:style>
  <w:style w:type="character" w:styleId="941" w:customStyle="1">
    <w:name w:val="hour_pm"/>
    <w:uiPriority w:val="0"/>
    <w:qFormat/>
  </w:style>
  <w:style w:type="character" w:styleId="942" w:customStyle="1">
    <w:name w:val="Font Style28"/>
    <w:uiPriority w:val="0"/>
    <w:qFormat/>
    <w:rPr>
      <w:rFonts w:ascii="Constantia" w:hAnsi="Constantia" w:cs="Constantia"/>
      <w:sz w:val="28"/>
      <w:szCs w:val="28"/>
    </w:rPr>
  </w:style>
  <w:style w:type="character" w:styleId="943" w:customStyle="1">
    <w:name w:val="Font Style29"/>
    <w:uiPriority w:val="0"/>
    <w:qFormat/>
    <w:rPr>
      <w:rFonts w:ascii="Arial" w:hAnsi="Arial" w:cs="Arial"/>
      <w:sz w:val="14"/>
      <w:szCs w:val="14"/>
    </w:rPr>
  </w:style>
  <w:style w:type="character" w:styleId="944" w:customStyle="1">
    <w:name w:val="Font Style37"/>
    <w:uiPriority w:val="0"/>
    <w:qFormat/>
    <w:rPr>
      <w:rFonts w:ascii="Arial" w:hAnsi="Arial" w:cs="Arial"/>
      <w:sz w:val="16"/>
      <w:szCs w:val="16"/>
    </w:rPr>
  </w:style>
  <w:style w:type="character" w:styleId="945" w:customStyle="1">
    <w:name w:val="Plain Text Char"/>
    <w:uiPriority w:val="0"/>
    <w:qFormat/>
    <w:rPr>
      <w:rFonts w:ascii="宋体" w:hAnsi="Courier New" w:eastAsia="宋体"/>
      <w:sz w:val="21"/>
      <w:lang w:val="en-US" w:eastAsia="zh-CN" w:bidi="ar-SA"/>
    </w:rPr>
  </w:style>
  <w:style w:type="paragraph" w:styleId="946" w:customStyle="1">
    <w:name w:val="默认段落字体 Para Char Char Char Char Char Char Char Char Char1 Char Char Char Char Char Char Char"/>
    <w:basedOn w:val="895"/>
    <w:uiPriority w:val="0"/>
    <w:qFormat/>
    <w:rPr>
      <w:rFonts w:ascii="Tahoma" w:hAnsi="Tahoma"/>
      <w:sz w:val="24"/>
    </w:rPr>
  </w:style>
  <w:style w:type="paragraph" w:styleId="947" w:customStyle="1">
    <w:name w:val="Style9"/>
    <w:basedOn w:val="669"/>
    <w:uiPriority w:val="0"/>
    <w:qFormat/>
    <w:pPr>
      <w:jc w:val="left"/>
    </w:pPr>
    <w:rPr>
      <w:rFonts w:ascii="宋体"/>
      <w:sz w:val="24"/>
    </w:rPr>
  </w:style>
  <w:style w:type="paragraph" w:styleId="948" w:customStyle="1">
    <w:name w:val="Char"/>
    <w:basedOn w:val="669"/>
    <w:uiPriority w:val="0"/>
    <w:qFormat/>
    <w:pPr>
      <w:tabs>
        <w:tab w:val="left" w:pos="360" w:leader="none"/>
      </w:tabs>
    </w:pPr>
    <w:rPr>
      <w:sz w:val="24"/>
    </w:rPr>
  </w:style>
  <w:style w:type="paragraph" w:styleId="949" w:customStyle="1">
    <w:name w:val="Char Char Char1 Char Char Char Char"/>
    <w:basedOn w:val="669"/>
    <w:uiPriority w:val="0"/>
    <w:qFormat/>
    <w:pPr>
      <w:jc w:val="left"/>
      <w:spacing w:after="160" w:line="240" w:lineRule="exact"/>
      <w:widowControl/>
    </w:pPr>
    <w:rPr>
      <w:rFonts w:ascii="宋体" w:hAnsi="宋体"/>
      <w:b/>
      <w:sz w:val="28"/>
      <w:szCs w:val="28"/>
    </w:rPr>
  </w:style>
  <w:style w:type="paragraph" w:styleId="950" w:customStyle="1">
    <w:name w:val="Style10"/>
    <w:basedOn w:val="669"/>
    <w:uiPriority w:val="0"/>
    <w:qFormat/>
    <w:pPr>
      <w:jc w:val="left"/>
    </w:pPr>
    <w:rPr>
      <w:rFonts w:ascii="宋体"/>
      <w:sz w:val="24"/>
    </w:rPr>
  </w:style>
  <w:style w:type="paragraph" w:styleId="951" w:customStyle="1">
    <w:name w:val="首行缩进"/>
    <w:basedOn w:val="669"/>
    <w:uiPriority w:val="0"/>
    <w:qFormat/>
    <w:pPr>
      <w:ind w:firstLine="420"/>
      <w:spacing w:line="360" w:lineRule="auto"/>
    </w:pPr>
    <w:rPr>
      <w:sz w:val="20"/>
    </w:rPr>
  </w:style>
  <w:style w:type="paragraph" w:styleId="952" w:customStyle="1">
    <w:name w:val="普通正文"/>
    <w:basedOn w:val="669"/>
    <w:uiPriority w:val="0"/>
    <w:qFormat/>
    <w:pPr>
      <w:ind w:firstLine="480"/>
      <w:jc w:val="left"/>
      <w:spacing w:before="120" w:after="120" w:line="360" w:lineRule="auto"/>
    </w:pPr>
    <w:rPr>
      <w:rFonts w:ascii="Arial" w:hAnsi="Arial"/>
      <w:sz w:val="24"/>
    </w:rPr>
  </w:style>
  <w:style w:type="paragraph" w:styleId="953" w:customStyle="1">
    <w:name w:val="要点标题"/>
    <w:basedOn w:val="669"/>
    <w:uiPriority w:val="0"/>
    <w:qFormat/>
    <w:pPr>
      <w:numPr>
        <w:ilvl w:val="0"/>
        <w:numId w:val="1"/>
      </w:numPr>
      <w:jc w:val="left"/>
    </w:pPr>
    <w:rPr>
      <w:rFonts w:ascii="宋体" w:hAnsi="宋体"/>
      <w:b/>
      <w:sz w:val="24"/>
    </w:rPr>
  </w:style>
  <w:style w:type="paragraph" w:styleId="954" w:customStyle="1">
    <w:name w:val="文档正文"/>
    <w:basedOn w:val="669"/>
    <w:uiPriority w:val="0"/>
    <w:qFormat/>
    <w:pPr>
      <w:ind w:firstLine="567"/>
      <w:spacing w:line="480" w:lineRule="atLeast"/>
    </w:pPr>
    <w:rPr>
      <w:rFonts w:ascii="仿宋_GB2312"/>
      <w:szCs w:val="20"/>
    </w:rPr>
  </w:style>
  <w:style w:type="paragraph" w:styleId="955" w:customStyle="1">
    <w:name w:val="Char Char Char Char"/>
    <w:basedOn w:val="895"/>
    <w:uiPriority w:val="0"/>
    <w:qFormat/>
    <w:pPr>
      <w:spacing w:line="360" w:lineRule="auto"/>
    </w:pPr>
    <w:rPr>
      <w:rFonts w:ascii="Tahoma" w:hAnsi="Tahoma"/>
      <w:sz w:val="24"/>
    </w:rPr>
  </w:style>
  <w:style w:type="paragraph" w:styleId="956" w:customStyle="1">
    <w:name w:val="Char11"/>
    <w:basedOn w:val="669"/>
    <w:uiPriority w:val="0"/>
    <w:qFormat/>
    <w:pPr>
      <w:ind w:left="420" w:hanging="420"/>
      <w:jc w:val="left"/>
      <w:tabs>
        <w:tab w:val="left" w:pos="420" w:leader="none"/>
      </w:tabs>
    </w:pPr>
    <w:rPr>
      <w:szCs w:val="20"/>
    </w:rPr>
  </w:style>
  <w:style w:type="paragraph" w:styleId="957" w:customStyle="1">
    <w:name w:val="正文（无缩进）"/>
    <w:basedOn w:val="669"/>
    <w:uiPriority w:val="0"/>
    <w:qFormat/>
    <w:pPr>
      <w:spacing w:line="360" w:lineRule="auto"/>
    </w:pPr>
    <w:rPr>
      <w:rFonts w:ascii="Calibri" w:hAnsi="Calibri"/>
      <w:sz w:val="24"/>
      <w:szCs w:val="21"/>
    </w:rPr>
  </w:style>
  <w:style w:type="paragraph" w:styleId="958" w:customStyle="1">
    <w:name w:val="Style11"/>
    <w:basedOn w:val="669"/>
    <w:uiPriority w:val="0"/>
    <w:qFormat/>
    <w:pPr>
      <w:jc w:val="left"/>
      <w:spacing w:line="446" w:lineRule="exact"/>
    </w:pPr>
    <w:rPr>
      <w:rFonts w:ascii="宋体"/>
      <w:sz w:val="24"/>
    </w:rPr>
  </w:style>
  <w:style w:type="paragraph" w:styleId="959" w:customStyle="1">
    <w:name w:val="样式1"/>
    <w:basedOn w:val="669"/>
    <w:uiPriority w:val="0"/>
    <w:qFormat/>
    <w:pPr>
      <w:ind w:left="432" w:firstLine="288"/>
      <w:tabs>
        <w:tab w:val="left" w:pos="1110" w:leader="none"/>
      </w:tabs>
    </w:pPr>
    <w:rPr>
      <w:rFonts w:ascii="宋体" w:hAnsi="宋体"/>
      <w:szCs w:val="21"/>
    </w:rPr>
  </w:style>
  <w:style w:type="paragraph" w:styleId="960" w:customStyle="1">
    <w:name w:val="_Style 56"/>
    <w:basedOn w:val="895"/>
    <w:uiPriority w:val="0"/>
    <w:qFormat/>
    <w:pPr>
      <w:spacing w:line="436" w:lineRule="exact"/>
    </w:pPr>
    <w:rPr>
      <w:szCs w:val="20"/>
    </w:rPr>
  </w:style>
  <w:style w:type="paragraph" w:styleId="961" w:customStyle="1">
    <w:name w:val="Char Char1 Char Char Char Char Char Char"/>
    <w:basedOn w:val="669"/>
    <w:uiPriority w:val="0"/>
    <w:qFormat/>
    <w:pPr>
      <w:jc w:val="center"/>
      <w:widowControl/>
    </w:pPr>
    <w:rPr>
      <w:rFonts w:ascii="宋体" w:hAnsi="宋体"/>
      <w:b/>
      <w:sz w:val="24"/>
      <w:lang w:eastAsia="en-US"/>
    </w:rPr>
  </w:style>
  <w:style w:type="paragraph" w:styleId="962" w:customStyle="1">
    <w:name w:val="Char1"/>
    <w:basedOn w:val="669"/>
    <w:uiPriority w:val="0"/>
    <w:qFormat/>
    <w:pPr>
      <w:ind w:left="840" w:hanging="420"/>
      <w:tabs>
        <w:tab w:val="left" w:pos="840" w:leader="none"/>
      </w:tabs>
    </w:pPr>
    <w:rPr>
      <w:sz w:val="24"/>
    </w:rPr>
  </w:style>
  <w:style w:type="paragraph" w:styleId="963" w:customStyle="1">
    <w:name w:val="我的样式"/>
    <w:basedOn w:val="882"/>
    <w:next w:val="669"/>
    <w:uiPriority w:val="0"/>
    <w:qFormat/>
    <w:pPr>
      <w:numPr>
        <w:ilvl w:val="0"/>
        <w:numId w:val="2"/>
      </w:numPr>
      <w:spacing w:line="360" w:lineRule="auto"/>
    </w:pPr>
    <w:rPr>
      <w:rFonts w:ascii="仿宋_GB2312" w:eastAsia="仿宋_GB2312"/>
      <w:sz w:val="32"/>
      <w:szCs w:val="30"/>
    </w:rPr>
  </w:style>
  <w:style w:type="paragraph" w:styleId="964"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65" w:customStyle="1">
    <w:name w:val="Char Char Char Char Char Char Char Char Char Char Char Char Char"/>
    <w:basedOn w:val="669"/>
    <w:uiPriority w:val="0"/>
    <w:qFormat/>
    <w:pPr>
      <w:jc w:val="left"/>
      <w:spacing w:after="160" w:line="240" w:lineRule="exact"/>
      <w:widowControl/>
    </w:pPr>
    <w:rPr>
      <w:rFonts w:ascii="Verdana" w:hAnsi="Verdana"/>
      <w:sz w:val="20"/>
      <w:szCs w:val="20"/>
      <w:lang w:eastAsia="en-US"/>
    </w:rPr>
  </w:style>
  <w:style w:type="paragraph" w:styleId="966" w:customStyle="1">
    <w:name w:val="标题1"/>
    <w:basedOn w:val="882"/>
    <w:next w:val="669"/>
    <w:uiPriority w:val="0"/>
    <w:qFormat/>
    <w:pPr>
      <w:numPr>
        <w:ilvl w:val="0"/>
        <w:numId w:val="3"/>
      </w:numPr>
      <w:jc w:val="left"/>
      <w:spacing w:line="578" w:lineRule="atLeast"/>
    </w:pPr>
  </w:style>
  <w:style w:type="paragraph" w:styleId="967" w:customStyle="1">
    <w:name w:val="正文（缩进） Char1"/>
    <w:basedOn w:val="669"/>
    <w:uiPriority w:val="0"/>
    <w:qFormat/>
    <w:pPr>
      <w:ind w:firstLine="480"/>
      <w:spacing w:before="156" w:after="156" w:line="360" w:lineRule="auto"/>
    </w:pPr>
    <w:rPr>
      <w:sz w:val="24"/>
    </w:rPr>
  </w:style>
  <w:style w:type="paragraph" w:styleId="968"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69" w:customStyle="1">
    <w:name w:val="Style12"/>
    <w:basedOn w:val="669"/>
    <w:uiPriority w:val="0"/>
    <w:qFormat/>
    <w:pPr>
      <w:jc w:val="left"/>
    </w:pPr>
    <w:rPr>
      <w:rFonts w:ascii="宋体"/>
      <w:sz w:val="24"/>
    </w:rPr>
  </w:style>
  <w:style w:type="paragraph" w:styleId="970" w:customStyle="1">
    <w:name w:val="纯文本12"/>
    <w:basedOn w:val="669"/>
    <w:uiPriority w:val="0"/>
    <w:qFormat/>
    <w:rPr>
      <w:rFonts w:ascii="宋体" w:hAnsi="Courier New"/>
      <w:szCs w:val="20"/>
    </w:rPr>
  </w:style>
  <w:style w:type="paragraph" w:styleId="971" w:customStyle="1">
    <w:name w:val="纯文本11"/>
    <w:basedOn w:val="669"/>
    <w:uiPriority w:val="0"/>
    <w:qFormat/>
    <w:rPr>
      <w:rFonts w:ascii="宋体" w:hAnsi="Courier New"/>
      <w:szCs w:val="20"/>
    </w:rPr>
  </w:style>
  <w:style w:type="paragraph" w:styleId="972" w:customStyle="1">
    <w:name w:val="页眉1"/>
    <w:basedOn w:val="669"/>
    <w:uiPriority w:val="0"/>
    <w:qFormat/>
    <w:pPr>
      <w:jc w:val="center"/>
      <w:tabs>
        <w:tab w:val="center" w:pos="4153" w:leader="none"/>
        <w:tab w:val="right" w:pos="8306" w:leader="none"/>
      </w:tabs>
      <w:pBdr>
        <w:bottom w:val="single" w:color="000000" w:sz="6" w:space="1"/>
      </w:pBdr>
    </w:pPr>
    <w:rPr>
      <w:sz w:val="18"/>
      <w:szCs w:val="18"/>
    </w:rPr>
  </w:style>
  <w:style w:type="paragraph" w:styleId="973" w:customStyle="1">
    <w:name w:val="页脚1"/>
    <w:basedOn w:val="669"/>
    <w:uiPriority w:val="0"/>
    <w:qFormat/>
    <w:pPr>
      <w:jc w:val="left"/>
      <w:tabs>
        <w:tab w:val="center" w:pos="4153" w:leader="none"/>
        <w:tab w:val="right" w:pos="8306" w:leader="none"/>
      </w:tabs>
    </w:pPr>
    <w:rPr>
      <w:sz w:val="18"/>
      <w:szCs w:val="18"/>
    </w:rPr>
  </w:style>
  <w:style w:type="character" w:styleId="974" w:customStyle="1">
    <w:name w:val="页码1"/>
    <w:uiPriority w:val="0"/>
    <w:qFormat/>
    <w:rPr>
      <w:sz w:val="21"/>
      <w:szCs w:val="24"/>
      <w:lang w:val="en-US" w:eastAsia="zh-CN" w:bidi="ar-SA"/>
    </w:rPr>
  </w:style>
  <w:style w:type="paragraph" w:styleId="975" w:customStyle="1">
    <w:name w:val="纯文本1"/>
    <w:basedOn w:val="669"/>
    <w:next w:val="734"/>
    <w:uiPriority w:val="99"/>
    <w:qFormat/>
    <w:rPr>
      <w:rFonts w:ascii="宋体" w:hAnsi="Courier New"/>
      <w:szCs w:val="20"/>
    </w:rPr>
  </w:style>
  <w:style w:type="paragraph" w:styleId="976" w:customStyle="1">
    <w:name w:val="PlainText1"/>
    <w:basedOn w:val="669"/>
    <w:uiPriority w:val="0"/>
    <w:qFormat/>
    <w:pPr>
      <w:widowControl/>
    </w:pPr>
    <w:rPr>
      <w:rFonts w:ascii="宋体" w:hAnsi="宋体"/>
      <w:szCs w:val="21"/>
    </w:rPr>
  </w:style>
  <w:style w:type="paragraph" w:styleId="977" w:customStyle="1">
    <w:name w:val="正文文本1"/>
    <w:basedOn w:val="669"/>
    <w:next w:val="66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78" w:customStyle="1">
    <w:name w:val="font11"/>
    <w:basedOn w:val="679"/>
    <w:uiPriority w:val="0"/>
    <w:qFormat/>
    <w:rPr>
      <w:rFonts w:hint="eastAsia" w:ascii="仿宋" w:hAnsi="仿宋" w:eastAsia="仿宋" w:cs="仿宋"/>
      <w:b/>
      <w:bCs/>
      <w:color w:val="000000"/>
      <w:sz w:val="21"/>
      <w:szCs w:val="21"/>
      <w:u w:val="none"/>
    </w:rPr>
  </w:style>
  <w:style w:type="character" w:styleId="979" w:customStyle="1">
    <w:name w:val="font21"/>
    <w:basedOn w:val="679"/>
    <w:uiPriority w:val="0"/>
    <w:qFormat/>
    <w:rPr>
      <w:rFonts w:hint="eastAsia" w:ascii="仿宋" w:hAnsi="仿宋" w:eastAsia="仿宋" w:cs="仿宋"/>
      <w:color w:val="000000"/>
      <w:sz w:val="21"/>
      <w:szCs w:val="21"/>
      <w:u w:val="none"/>
    </w:rPr>
  </w:style>
  <w:style w:type="character" w:styleId="980" w:customStyle="1">
    <w:name w:val="font41"/>
    <w:basedOn w:val="679"/>
    <w:uiPriority w:val="0"/>
    <w:qFormat/>
    <w:rPr>
      <w:rFonts w:hint="eastAsia" w:ascii="仿宋" w:hAnsi="仿宋" w:eastAsia="仿宋" w:cs="仿宋"/>
      <w:color w:val="000000"/>
      <w:sz w:val="24"/>
      <w:szCs w:val="24"/>
      <w:u w:val="none"/>
    </w:rPr>
  </w:style>
  <w:style w:type="paragraph" w:styleId="981" w:customStyle="1">
    <w:name w:val="正文1"/>
    <w:next w:val="669"/>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1cfe107a-0a47-46cf-84b1-125339d817b6</errorID>
      <errorWord>:</errorWord>
      <group>L1_Format</group>
      <groupName>格式问题</groupName>
      <ability>L2_HalfPunc</ability>
      <abilityName>全半角检查</abilityName>
      <candidateList>
        <item>：</item>
      </candidateList>
      <explain>文本全半角错误。</explain>
      <paraID>4FACC92F</paraID>
      <start>4</start>
      <end>5</end>
      <status>unmodified</status>
      <modifiedWord/>
      <trackRevisions>false</trackRevisions>
    </reviewItem>
    <reviewItem>
      <errorID>f54d2a63-e1b9-4cde-aeae-2816ba83018e</errorID>
      <errorWord>:</errorWord>
      <group>L1_Format</group>
      <groupName>格式问题</groupName>
      <ability>L2_HalfPunc</ability>
      <abilityName>全半角检查</abilityName>
      <candidateList>
        <item>：</item>
      </candidateList>
      <explain>文本全半角错误。</explain>
      <paraID>55D42F93</paraID>
      <start>4</start>
      <end>5</end>
      <status>unmodified</status>
      <modifiedWord/>
      <trackRevisions>false</trackRevisions>
    </reviewItem>
    <reviewItem>
      <errorID>eabba3e0-c101-4c8d-b799-f66234d2c6de</errorID>
      <errorWord>二0二六</errorWord>
      <group>L1_Knowledge</group>
      <groupName>知识性问题</groupName>
      <ability>L2_Knowledge</ability>
      <abilityName>其他知识</abilityName>
      <candidateList>
        <item>二〇二六</item>
      </candidateList>
      <explain/>
      <paraID> 279F772</paraID>
      <start>0</start>
      <end>4</end>
      <status>unmodified</status>
      <modifiedWord/>
      <trackRevisions>false</trackRevisions>
    </reviewItem>
    <reviewItem>
      <errorID>cc10191c-c118-4937-b8da-5336acd59c7b</errorID>
      <errorWord>:</errorWord>
      <group>L1_Format</group>
      <groupName>格式问题</groupName>
      <ability>L2_HalfPunc</ability>
      <abilityName>全半角检查</abilityName>
      <candidateList>
        <item>：</item>
      </candidateList>
      <explain>文本全半角错误。</explain>
      <paraID>6EE72355</paraID>
      <start>7</start>
      <end>8</end>
      <status>unmodified</status>
      <modifiedWord/>
      <trackRevisions>false</trackRevisions>
    </reviewItem>
    <reviewItem>
      <errorID>8a0f7d87-091a-429a-92f2-2450912c636a</errorID>
      <errorWord>:</errorWord>
      <group>L1_Format</group>
      <groupName>格式问题</groupName>
      <ability>L2_HalfPunc</ability>
      <abilityName>全半角检查</abilityName>
      <candidateList>
        <item>：</item>
      </candidateList>
      <explain>文本全半角错误。</explain>
      <paraID>5C87B1E8</paraID>
      <start>7</start>
      <end>8</end>
      <status>unmodified</status>
      <modifiedWord/>
      <trackRevisions>false</trackRevisions>
    </reviewItem>
    <reviewItem>
      <errorID>0c8519fe-f631-4cc9-b9be-23f9ef242c36</errorID>
      <errorWord>:</errorWord>
      <group>L1_Format</group>
      <groupName>格式问题</groupName>
      <ability>L2_HalfPunc</ability>
      <abilityName>全半角检查</abilityName>
      <candidateList>
        <item>：</item>
      </candidateList>
      <explain>文本全半角错误。</explain>
      <paraID>5609BAE3</paraID>
      <start>7</start>
      <end>8</end>
      <status>unmodified</status>
      <modifiedWord/>
      <trackRevisions>false</trackRevisions>
    </reviewItem>
    <reviewItem>
      <errorID>c539fe4d-6875-4430-a82c-c8d7ab9076d5</errorID>
      <errorWord>:</errorWord>
      <group>L1_Format</group>
      <groupName>格式问题</groupName>
      <ability>L2_HalfPunc</ability>
      <abilityName>全半角检查</abilityName>
      <candidateList>
        <item>：</item>
      </candidateList>
      <explain>文本全半角错误。</explain>
      <paraID>7577AEA5</paraID>
      <start>7</start>
      <end>8</end>
      <status>unmodified</status>
      <modifiedWord/>
      <trackRevisions>false</trackRevisions>
    </reviewItem>
    <reviewItem>
      <errorID>3a7a8d8d-59b2-4031-b460-176af5edcf4a</errorID>
      <errorWord>:</errorWord>
      <group>L1_Format</group>
      <groupName>格式问题</groupName>
      <ability>L2_HalfPunc</ability>
      <abilityName>全半角检查</abilityName>
      <candidateList>
        <item>：</item>
      </candidateList>
      <explain>文本全半角错误。</explain>
      <paraID>7DDB014C</paraID>
      <start>7</start>
      <end>8</end>
      <status>unmodified</status>
      <modifiedWord/>
      <trackRevisions>false</trackRevisions>
    </reviewItem>
    <reviewItem>
      <errorID>f1c8a5ff-a8b6-4db3-942e-269fdb34a36a</errorID>
      <errorWord>:</errorWord>
      <group>L1_Format</group>
      <groupName>格式问题</groupName>
      <ability>L2_HalfPunc</ability>
      <abilityName>全半角检查</abilityName>
      <candidateList>
        <item>：</item>
      </candidateList>
      <explain>文本全半角错误。</explain>
      <paraID>76E706AC</paraID>
      <start>9</start>
      <end>10</end>
      <status>unmodified</status>
      <modifiedWord/>
      <trackRevisions>false</trackRevisions>
    </reviewItem>
    <reviewItem>
      <errorID>5a969306-48a2-47af-afe5-40de07b39f12</errorID>
      <errorWord>:</errorWord>
      <group>L1_Format</group>
      <groupName>格式问题</groupName>
      <ability>L2_HalfPunc</ability>
      <abilityName>全半角检查</abilityName>
      <candidateList>
        <item>：</item>
      </candidateList>
      <explain>文本全半角错误。</explain>
      <paraID>50A57EA5</paraID>
      <start>10</start>
      <end>11</end>
      <status>unmodified</status>
      <modifiedWord/>
      <trackRevisions>false</trackRevisions>
    </reviewItem>
    <reviewItem>
      <errorID>4ef190e0-c70e-48e8-978c-028d2dc0294d</errorID>
      <errorWord>:</errorWord>
      <group>L1_Format</group>
      <groupName>格式问题</groupName>
      <ability>L2_HalfPunc</ability>
      <abilityName>全半角检查</abilityName>
      <candidateList>
        <item>：</item>
      </candidateList>
      <explain>文本全半角错误。</explain>
      <paraID>12BBD4F7</paraID>
      <start>19</start>
      <end>20</end>
      <status>unmodified</status>
      <modifiedWord/>
      <trackRevisions>false</trackRevisions>
    </reviewItem>
    <reviewItem>
      <errorID>17bd8222-576e-4d4f-8e3f-dd250cb8ac74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6FDE602</paraID>
      <start>0</start>
      <end>2</end>
      <status>unmodified</status>
      <modifiedWord/>
      <trackRevisions>false</trackRevisions>
    </reviewItem>
    <reviewItem>
      <errorID>9e2ab73a-177c-4ab5-a9a6-905bee226801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319F4B5E</paraID>
      <start>0</start>
      <end>2</end>
      <status>unmodified</status>
      <modifiedWord/>
      <trackRevisions>false</trackRevisions>
    </reviewItem>
    <reviewItem>
      <errorID>6284aa28-0ea3-4789-954e-885246df0f60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539C2F02</paraID>
      <start>0</start>
      <end>2</end>
      <status>unmodified</status>
      <modifiedWord/>
      <trackRevisions>false</trackRevisions>
    </reviewItem>
    <reviewItem>
      <errorID>3304f65a-0113-421d-9a7a-9aeb9d350fbc</errorID>
      <errorWord>:</errorWord>
      <group>L1_Format</group>
      <groupName>格式问题</groupName>
      <ability>L2_HalfPunc</ability>
      <abilityName>全半角检查</abilityName>
      <candidateList>
        <item>：</item>
      </candidateList>
      <explain>文本全半角错误。</explain>
      <paraID>5B5E8C18</paraID>
      <start>1</start>
      <end>2</end>
      <status>unmodified</status>
      <modifiedWord/>
      <trackRevisions>false</trackRevisions>
    </reviewItem>
    <reviewItem>
      <errorID>5ec5ee1a-4b55-4da3-9d8d-28e0e689117a</errorID>
      <errorWord>:</errorWord>
      <group>L1_Format</group>
      <groupName>格式问题</groupName>
      <ability>L2_HalfPunc</ability>
      <abilityName>全半角检查</abilityName>
      <candidateList>
        <item>：</item>
      </candidateList>
      <explain>文本全半角错误。</explain>
      <paraID> D1C9028</paraID>
      <start>13</start>
      <end>14</end>
      <status>unmodified</status>
      <modifiedWord/>
      <trackRevisions>false</trackRevisions>
    </reviewItem>
    <reviewItem>
      <errorID>b5ec4df5-831d-4bc5-916e-bc62b99e5f5e</errorID>
      <errorWord>:</errorWord>
      <group>L1_Format</group>
      <groupName>格式问题</groupName>
      <ability>L2_HalfPunc</ability>
      <abilityName>全半角检查</abilityName>
      <candidateList>
        <item>：</item>
      </candidateList>
      <explain>文本全半角错误。</explain>
      <paraID>4E284ED8</paraID>
      <start>21</start>
      <end>22</end>
      <status>unmodified</status>
      <modifiedWord/>
      <trackRevisions>false</trackRevisions>
    </reviewItem>
    <reviewItem>
      <errorID>c22af64a-216c-4fc1-b6f1-fa1e3617df6b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2497FEDC</paraID>
      <start>0</start>
      <end>2</end>
      <status>unmodified</status>
      <modifiedWord/>
      <trackRevisions>false</trackRevisions>
    </reviewItem>
    <reviewItem>
      <errorID>2179329b-5d09-4ce4-889a-9d5f533955f7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433DB1D</paraID>
      <start>0</start>
      <end>2</end>
      <status>unmodified</status>
      <modifiedWord/>
      <trackRevisions>false</trackRevisions>
    </reviewItem>
    <reviewItem>
      <errorID>f9863fb6-2350-4e98-94e8-2236c3568d7d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2947705D</paraID>
      <start>0</start>
      <end>2</end>
      <status>unmodified</status>
      <modifiedWord/>
      <trackRevisions>false</trackRevisions>
    </reviewItem>
    <reviewItem>
      <errorID>6a886e71-365b-4d46-b297-b70ac4d5da69</errorID>
      <errorWord>:</errorWord>
      <group>L1_Format</group>
      <groupName>格式问题</groupName>
      <ability>L2_HalfPunc</ability>
      <abilityName>全半角检查</abilityName>
      <candidateList>
        <item>：</item>
      </candidateList>
      <explain>文本全半角错误。</explain>
      <paraID>58231ED0</paraID>
      <start>5</start>
      <end>6</end>
      <status>unmodified</status>
      <modifiedWord/>
      <trackRevisions>false</trackRevisions>
    </reviewItem>
    <reviewItem>
      <errorID>dc812de3-1d0d-4edf-a27a-1e18371cdae8</errorID>
      <errorWord>:</errorWord>
      <group>L1_Format</group>
      <groupName>格式问题</groupName>
      <ability>L2_HalfPunc</ability>
      <abilityName>全半角检查</abilityName>
      <candidateList>
        <item>：</item>
      </candidateList>
      <explain>文本全半角错误。</explain>
      <paraID>306596FB</paraID>
      <start>18</start>
      <end>19</end>
      <status>unmodified</status>
      <modifiedWord/>
      <trackRevisions>false</trackRevisions>
    </reviewItem>
    <reviewItem>
      <errorID>45314a83-f3c4-4c42-a5de-199b75479fd4</errorID>
      <errorWord>:</errorWord>
      <group>L1_Format</group>
      <groupName>格式问题</groupName>
      <ability>L2_HalfPunc</ability>
      <abilityName>全半角检查</abilityName>
      <candidateList>
        <item>：</item>
      </candidateList>
      <explain>文本全半角错误。</explain>
      <paraID>6914F72F</paraID>
      <start>13</start>
      <end>14</end>
      <status>unmodified</status>
      <modifiedWord/>
      <trackRevisions>false</trackRevisions>
    </reviewItem>
    <reviewItem>
      <errorID>fdb20957-e0fd-4890-bb17-13a8117c6468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353CB144</paraID>
      <start>0</start>
      <end>2</end>
      <status>unmodified</status>
      <modifiedWord/>
      <trackRevisions>false</trackRevisions>
    </reviewItem>
    <reviewItem>
      <errorID>db70e731-9b70-4573-bd72-a95d49d19031</errorID>
      <errorWord>:</errorWord>
      <group>L1_Format</group>
      <groupName>格式问题</groupName>
      <ability>L2_HalfPunc</ability>
      <abilityName>全半角检查</abilityName>
      <candidateList>
        <item>：</item>
      </candidateList>
      <explain>文本全半角错误。</explain>
      <paraID>3050CF41</paraID>
      <start>2</start>
      <end>3</end>
      <status>unmodified</status>
      <modifiedWord/>
      <trackRevisions>false</trackRevisions>
    </reviewItem>
    <reviewItem>
      <errorID>54e59d0a-8a94-4035-b192-cdb8658d0fe4</errorID>
      <errorWord>:</errorWord>
      <group>L1_Format</group>
      <groupName>格式问题</groupName>
      <ability>L2_HalfPunc</ability>
      <abilityName>全半角检查</abilityName>
      <candidateList>
        <item>：</item>
      </candidateList>
      <explain>文本全半角错误。</explain>
      <paraID> CB46A99</paraID>
      <start>2</start>
      <end>3</end>
      <status>unmodified</status>
      <modifiedWord/>
      <trackRevisions>false</trackRevisions>
    </reviewItem>
    <reviewItem>
      <errorID>07bad613-16d7-45b6-adae-8e06fcd5d4b5</errorID>
      <errorWord>:</errorWord>
      <group>L1_Format</group>
      <groupName>格式问题</groupName>
      <ability>L2_HalfPunc</ability>
      <abilityName>全半角检查</abilityName>
      <candidateList>
        <item>：</item>
      </candidateList>
      <explain>文本全半角错误。</explain>
      <paraID>15F2D7C1</paraID>
      <start>3</start>
      <end>4</end>
      <status>unmodified</status>
      <modifiedWord/>
      <trackRevisions>false</trackRevisions>
    </reviewItem>
    <reviewItem>
      <errorID>effaa158-cc7c-4e5a-87d1-4878a97b514c</errorID>
      <errorWord>:</errorWord>
      <group>L1_Format</group>
      <groupName>格式问题</groupName>
      <ability>L2_HalfPunc</ability>
      <abilityName>全半角检查</abilityName>
      <candidateList>
        <item>：</item>
      </candidateList>
      <explain>文本全半角错误。</explain>
      <paraID>15F2D7C1</paraID>
      <start>19</start>
      <end>20</end>
      <status>unmodified</status>
      <modifiedWord/>
      <trackRevisions>false</trackRevisions>
    </reviewItem>
    <reviewItem>
      <errorID>0a15f5fd-d619-4428-87a0-99b8602df68e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7F8F66E4</paraID>
      <start>0</start>
      <end>2</end>
      <status>unmodified</status>
      <modifiedWord/>
      <trackRevisions>false</trackRevisions>
    </reviewItem>
    <reviewItem>
      <errorID>dbb2f65e-7578-47ea-a040-0d46d9b56bf7</errorID>
      <errorWord>:</errorWord>
      <group>L1_Format</group>
      <groupName>格式问题</groupName>
      <ability>L2_HalfPunc</ability>
      <abilityName>全半角检查</abilityName>
      <candidateList>
        <item>：</item>
      </candidateList>
      <explain>文本全半角错误。</explain>
      <paraID>2A2FB8C6</paraID>
      <start>2</start>
      <end>3</end>
      <status>unmodified</status>
      <modifiedWord/>
      <trackRevisions>false</trackRevisions>
    </reviewItem>
    <reviewItem>
      <errorID>bf176f6b-75b7-408b-b28d-372c12b691e1</errorID>
      <errorWord>:</errorWord>
      <group>L1_Format</group>
      <groupName>格式问题</groupName>
      <ability>L2_HalfPunc</ability>
      <abilityName>全半角检查</abilityName>
      <candidateList>
        <item>：</item>
      </candidateList>
      <explain>文本全半角错误。</explain>
      <paraID>15BE21D7</paraID>
      <start>2</start>
      <end>3</end>
      <status>unmodified</status>
      <modifiedWord/>
      <trackRevisions>false</trackRevisions>
    </reviewItem>
    <reviewItem>
      <errorID>b5248f70-5057-4a7b-965b-b36a4be29f28</errorID>
      <errorWord>:</errorWord>
      <group>L1_Format</group>
      <groupName>格式问题</groupName>
      <ability>L2_HalfPunc</ability>
      <abilityName>全半角检查</abilityName>
      <candidateList>
        <item>：</item>
      </candidateList>
      <explain>文本全半角错误。</explain>
      <paraID>4C9FFD9C</paraID>
      <start>4</start>
      <end>5</end>
      <status>unmodified</status>
      <modifiedWord/>
      <trackRevisions>false</trackRevisions>
    </reviewItem>
    <reviewItem>
      <errorID>dfb78549-9252-429c-a4f6-399ae6fa08d5</errorID>
      <errorWord>（</errorWord>
      <group>L1_Punc</group>
      <groupName>标点问题</groupName>
      <ability>L2_Punc</ability>
      <abilityName>标点符号检查</abilityName>
      <candidateList/>
      <explain>同一形式括号套用。</explain>
      <paraID>58719250</paraID>
      <start>71</start>
      <end>72</end>
      <status>unmodified</status>
      <modifiedWord/>
      <trackRevisions>false</trackRevisions>
    </reviewItem>
    <reviewItem>
      <errorID>db038cd1-6167-4bc9-96a6-7a05c5e2f159</errorID>
      <errorWord>）</errorWord>
      <group>L1_Punc</group>
      <groupName>标点问题</groupName>
      <ability>L2_Punc</ability>
      <abilityName>标点符号检查</abilityName>
      <candidateList/>
      <explain>同一形式括号套用。</explain>
      <paraID>58719250</paraID>
      <start>82</start>
      <end>83</end>
      <status>unmodified</status>
      <modifiedWord/>
      <trackRevisions>false</trackRevisions>
    </reviewItem>
    <reviewItem>
      <errorID>c0f0f85e-6096-4286-bb6a-a7a278dfc139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2F51CD16</paraID>
      <start>17</start>
      <end>20</end>
      <status>unmodified</status>
      <modifiedWord/>
      <trackRevisions>false</trackRevisions>
    </reviewItem>
    <reviewItem>
      <errorID>dc15e925-5b49-4e90-a76d-d0c42db3a96d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2F51CD16</paraID>
      <start>36</start>
      <end>39</end>
      <status>unmodified</status>
      <modifiedWord/>
      <trackRevisions>false</trackRevisions>
    </reviewItem>
    <reviewItem>
      <errorID>14f20b55-e15b-487f-8817-8caeb1c6b9c6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AB5AF02</paraID>
      <start>0</start>
      <end>2</end>
      <status>unmodified</status>
      <modifiedWord/>
      <trackRevisions>false</trackRevisions>
    </reviewItem>
    <reviewItem>
      <errorID>b966a430-46c7-4f14-8c31-e58baf22d005</errorID>
      <errorWord>:</errorWord>
      <group>L1_Format</group>
      <groupName>格式问题</groupName>
      <ability>L2_HalfPunc</ability>
      <abilityName>全半角检查</abilityName>
      <candidateList>
        <item>：</item>
      </candidateList>
      <explain>文本全半角错误。</explain>
      <paraID>2F4CACDE</paraID>
      <start>13</start>
      <end>14</end>
      <status>unmodified</status>
      <modifiedWord/>
      <trackRevisions>false</trackRevisions>
    </reviewItem>
    <reviewItem>
      <errorID>107191aa-9f55-43c4-96a6-e121888a7dad</errorID>
      <errorWord>间</errorWord>
      <group>L1_Word</group>
      <groupName>字词问题</groupName>
      <ability>L2_Typo</ability>
      <abilityName>字词错误</abilityName>
      <candidateList>
        <item>间之</item>
      </candidateList>
      <explain/>
      <paraID> ED640C4</paraID>
      <start>10</start>
      <end>11</end>
      <status>unmodified</status>
      <modifiedWord/>
      <trackRevisions>false</trackRevisions>
    </reviewItem>
    <reviewItem>
      <errorID>d3e9b8fb-d823-414a-9074-2848e2469522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6F71CAD2</paraID>
      <start>27</start>
      <end>30</end>
      <status>unmodified</status>
      <modifiedWord/>
      <trackRevisions>false</trackRevisions>
    </reviewItem>
    <reviewItem>
      <errorID>c1e0f6a9-606e-44d3-9ac5-de7ab9f5ca28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6F71CAD2</paraID>
      <start>61</start>
      <end>64</end>
      <status>unmodified</status>
      <modifiedWord/>
      <trackRevisions>false</trackRevisions>
    </reviewItem>
    <reviewItem>
      <errorID>ff3e5313-9b7d-42c7-8b02-267d9c591dc6</errorID>
      <errorWord>价格为准</errorWord>
      <group>L1_Grammar</group>
      <groupName>语法问题</groupName>
      <ability>L2_Confusion</ability>
      <abilityName>结构混乱</abilityName>
      <candidateList>
        <item>价格</item>
      </candidateList>
      <explain>句子中可能存在两种以上的句法结构，导致结构混乱。</explain>
      <paraID> 8A512E4</paraID>
      <start>74</start>
      <end>78</end>
      <status>unmodified</status>
      <modifiedWord/>
      <trackRevisions>false</trackRevisions>
    </reviewItem>
    <reviewItem>
      <errorID>63e1e16b-9cb6-4194-a344-95ea68b98a68</errorID>
      <errorWord>过程中涉及到</errorWord>
      <group>L1_Word</group>
      <groupName>字词问题</groupName>
      <ability>L2_Typo</ability>
      <abilityName>字词错误</abilityName>
      <candidateList>
        <item>过程中涉及</item>
      </candidateList>
      <explain/>
      <paraID>497D3780</paraID>
      <start>11</start>
      <end>17</end>
      <status>unmodified</status>
      <modifiedWord/>
      <trackRevisions>false</trackRevisions>
    </reviewItem>
    <reviewItem>
      <errorID>5cdb21df-7e7a-4e2d-ac63-6fd77b0e685d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14FDF6BF</paraID>
      <start>0</start>
      <end>3</end>
      <status>unmodified</status>
      <modifiedWord/>
      <trackRevisions>false</trackRevisions>
    </reviewItem>
    <reviewItem>
      <errorID>70d27e64-9946-4049-abb4-f8e5a292bffe</errorID>
      <errorWord>,</errorWord>
      <group>L1_Format</group>
      <groupName>格式问题</groupName>
      <ability>L2_HalfPunc</ability>
      <abilityName>全半角检查</abilityName>
      <candidateList>
        <item>，</item>
      </candidateList>
      <explain>文本全半角错误。</explain>
      <paraID>2A43AD76</paraID>
      <start>74</start>
      <end>75</end>
      <status>unmodified</status>
      <modifiedWord/>
      <trackRevisions>false</trackRevisions>
    </reviewItem>
    <reviewItem>
      <errorID>b102272d-f5f7-4647-a201-a8b260d20358</errorID>
      <errorWord>,</errorWord>
      <group>L1_Format</group>
      <groupName>格式问题</groupName>
      <ability>L2_HalfPunc</ability>
      <abilityName>全半角检查</abilityName>
      <candidateList>
        <item>，</item>
      </candidateList>
      <explain>文本全半角错误。</explain>
      <paraID>6123C8C3</paraID>
      <start>54</start>
      <end>55</end>
      <status>unmodified</status>
      <modifiedWord/>
      <trackRevisions>false</trackRevisions>
    </reviewItem>
    <reviewItem>
      <errorID>ede1a976-6809-46d3-b423-29388ded0066</errorID>
      <errorWord>（</errorWord>
      <group>L1_Punc</group>
      <groupName>标点问题</groupName>
      <ability>L2_Punc</ability>
      <abilityName>标点符号检查</abilityName>
      <candidateList/>
      <explain>同一形式括号套用。</explain>
      <paraID>3776597D</paraID>
      <start>48</start>
      <end>49</end>
      <status>unmodified</status>
      <modifiedWord/>
      <trackRevisions>false</trackRevisions>
    </reviewItem>
    <reviewItem>
      <errorID>4390962a-7f53-4701-9b8e-5c53ea0e0a4d</errorID>
      <errorWord>）</errorWord>
      <group>L1_Punc</group>
      <groupName>标点问题</groupName>
      <ability>L2_Punc</ability>
      <abilityName>标点符号检查</abilityName>
      <candidateList/>
      <explain>同一形式括号套用。</explain>
      <paraID>3776597D</paraID>
      <start>52</start>
      <end>53</end>
      <status>unmodified</status>
      <modifiedWord/>
      <trackRevisions>false</trackRevisions>
    </reviewItem>
    <reviewItem>
      <errorID>0a4675f5-8511-4675-9146-ad98dc77b9f9</errorID>
      <errorWord>&lt;</errorWord>
      <group>L1_Format</group>
      <groupName>格式问题</groupName>
      <ability>L2_HalfPunc</ability>
      <abilityName>全半角检查</abilityName>
      <candidateList>
        <item>〈</item>
      </candidateList>
      <explain>文本全半角错误。</explain>
      <paraID>1265D73C</paraID>
      <start>37</start>
      <end>38</end>
      <status>unmodified</status>
      <modifiedWord/>
      <trackRevisions>false</trackRevisions>
    </reviewItem>
    <reviewItem>
      <errorID>92c9393d-1cd1-4822-88ba-459421a42fee</errorID>
      <errorWord>&lt;</errorWord>
      <group>L1_Format</group>
      <groupName>格式问题</groupName>
      <ability>L2_HalfPunc</ability>
      <abilityName>全半角检查</abilityName>
      <candidateList>
        <item>〈</item>
      </candidateList>
      <explain>文本全半角错误。</explain>
      <paraID>51016BED</paraID>
      <start>37</start>
      <end>38</end>
      <status>unmodified</status>
      <modifiedWord/>
      <trackRevisions>false</trackRevisions>
    </reviewItem>
    <reviewItem>
      <errorID>468b5910-4dd5-4655-900f-f5890f67e51c</errorID>
      <errorWord>&lt;</errorWord>
      <group>L1_Format</group>
      <groupName>格式问题</groupName>
      <ability>L2_HalfPunc</ability>
      <abilityName>全半角检查</abilityName>
      <candidateList>
        <item>〈</item>
      </candidateList>
      <explain>文本全半角错误。</explain>
      <paraID>24F5941A</paraID>
      <start>26</start>
      <end>27</end>
      <status>unmodified</status>
      <modifiedWord/>
      <trackRevisions>false</trackRevisions>
    </reviewItem>
    <reviewItem>
      <errorID>f45d9823-2e18-4348-b286-3347898f9e8e</errorID>
      <errorWord>法律、法规</errorWord>
      <group>L1_Word</group>
      <groupName>字词问题</groupName>
      <ability>L2_Typo</ability>
      <abilityName>字词错误</abilityName>
      <candidateList>
        <item>法律法规</item>
      </candidateList>
      <explain/>
      <paraID>1E350B0A</paraID>
      <start>10</start>
      <end>15</end>
      <status>unmodified</status>
      <modifiedWord/>
      <trackRevisions>false</trackRevisions>
    </reviewItem>
    <reviewItem>
      <errorID>9529948e-19d8-4855-9bef-1ff41f77a7af</errorID>
      <errorWord>属</errorWord>
      <group>L1_Word</group>
      <groupName>字词问题</groupName>
      <ability>L2_Typo</ability>
      <abilityName>字词错误</abilityName>
      <candidateList>
        <item>属于</item>
      </candidateList>
      <explain/>
      <paraID>1E350B0A</paraID>
      <start>24</start>
      <end>25</end>
      <status>unmodified</status>
      <modifiedWord/>
      <trackRevisions>false</trackRevisions>
    </reviewItem>
    <reviewItem>
      <errorID>0ff2430f-d291-476c-b57c-2be9c0cd75a6</errorID>
      <errorWord>系统系统故障</errorWord>
      <group>L1_Word</group>
      <groupName>字词问题</groupName>
      <ability>L2_Typo</ability>
      <abilityName>字词错误</abilityName>
      <candidateList>
        <item>系统故障</item>
      </candidateList>
      <explain/>
      <paraID>414D4AA8</paraID>
      <start>11</start>
      <end>17</end>
      <status>unmodified</status>
      <modifiedWord/>
      <trackRevisions>false</trackRevisions>
    </reviewItem>
    <reviewItem>
      <errorID>e887583e-93a1-4cc6-b42e-97fcc539e6b5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47D6F58</paraID>
      <start>20</start>
      <end>23</end>
      <status>unmodified</status>
      <modifiedWord/>
      <trackRevisions>false</trackRevisions>
    </reviewItem>
    <reviewItem>
      <errorID>4e67816d-a0e4-4742-b723-35ceb65ea920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437466A7</paraID>
      <start>0</start>
      <end>3</end>
      <status>unmodified</status>
      <modifiedWord/>
      <trackRevisions>false</trackRevisions>
    </reviewItem>
    <reviewItem>
      <errorID>303a69c7-71a7-4d27-9a2d-9a3bd3865b47</errorID>
      <errorWord>形式从</errorWord>
      <group>L1_Word</group>
      <groupName>字词问题</groupName>
      <ability>L2_Typo</ability>
      <abilityName>字词错误</abilityName>
      <candidateList>
        <item>形式</item>
      </candidateList>
      <explain>〈名〉事物的形状、结构等：组织～｜艺术～｜内容和～的统一。</explain>
      <paraID>25EC8879</paraID>
      <start>67</start>
      <end>70</end>
      <status>unmodified</status>
      <modifiedWord/>
      <trackRevisions>false</trackRevisions>
    </reviewItem>
    <reviewItem>
      <errorID>897f5079-bd0f-4867-b771-8f15eae459ab</errorID>
      <errorWord>-</errorWord>
      <group>L1_Format</group>
      <groupName>格式问题</groupName>
      <ability>L2_HalfPunc</ability>
      <abilityName>全半角检查</abilityName>
      <candidateList>
        <item>－</item>
      </candidateList>
      <explain>文本全半角错误。</explain>
      <paraID>25EC8879</paraID>
      <start>79</start>
      <end>80</end>
      <status>unmodified</status>
      <modifiedWord/>
      <trackRevisions>false</trackRevisions>
    </reviewItem>
    <reviewItem>
      <errorID>97956b96-6e56-4472-a28c-15607f52f945</errorID>
      <errorWord>“</errorWord>
      <group>L1_Punc</group>
      <groupName>标点问题</groupName>
      <ability>L2_Punc</ability>
      <abilityName>标点符号检查</abilityName>
      <candidateList>
        <item>”</item>
      </candidateList>
      <explain>注意检查双引号的方向是否正确。</explain>
      <paraID>25EC8879</paraID>
      <start>85</start>
      <end>86</end>
      <status>unmodified</status>
      <modifiedWord/>
      <trackRevisions>false</trackRevisions>
    </reviewItem>
    <reviewItem>
      <errorID>9f566ef3-6bce-45bb-b47c-37c741f4861b</errorID>
      <errorWord>”</errorWord>
      <group>L1_Punc</group>
      <groupName>标点问题</groupName>
      <ability>L2_Punc</ability>
      <abilityName>标点符号检查</abilityName>
      <candidateList>
        <item>“</item>
      </candidateList>
      <explain>注意检查双引号的方向是否正确。</explain>
      <paraID>25EC8879</paraID>
      <start>90</start>
      <end>91</end>
      <status>unmodified</status>
      <modifiedWord/>
      <trackRevisions>false</trackRevisions>
    </reviewItem>
    <reviewItem>
      <errorID>8459aa12-148a-4372-b765-255e08f91921</errorID>
      <errorWord>提出质疑</errorWord>
      <group>L1_Grammar</group>
      <groupName>语法问题</groupName>
      <ability>L2_Grammar</ability>
      <abilityName>语法错误</abilityName>
      <candidateList>
        <item>质疑</item>
      </candidateList>
      <explain>〈动〉提出疑问：～问难。</explain>
      <paraID>25EC8879</paraID>
      <start>100</start>
      <end>104</end>
      <status>unmodified</status>
      <modifiedWord/>
      <trackRevisions>false</trackRevisions>
    </reviewItem>
    <reviewItem>
      <errorID>cb953d80-e401-4d56-9924-83f9e0d28af0</errorID>
      <errorWord>:</errorWord>
      <group>L1_Format</group>
      <groupName>格式问题</groupName>
      <ability>L2_HalfPunc</ability>
      <abilityName>全半角检查</abilityName>
      <candidateList>
        <item>：</item>
      </candidateList>
      <explain>文本全半角错误。</explain>
      <paraID>5A2DF5EF</paraID>
      <start>20</start>
      <end>21</end>
      <status>unmodified</status>
      <modifiedWord/>
      <trackRevisions>false</trackRevisions>
    </reviewItem>
    <reviewItem>
      <errorID>77feb040-684b-4c0a-9f5c-9c7c923ca5b2</errorID>
      <errorWord>提出质疑</errorWord>
      <group>L1_Grammar</group>
      <groupName>语法问题</groupName>
      <ability>L2_Grammar</ability>
      <abilityName>语法错误</abilityName>
      <candidateList>
        <item>质疑</item>
      </candidateList>
      <explain>〈动〉提出疑问：～问难。</explain>
      <paraID>635617F5</paraID>
      <start>30</start>
      <end>34</end>
      <status>unmodified</status>
      <modifiedWord/>
      <trackRevisions>false</trackRevisions>
    </reviewItem>
    <reviewItem>
      <errorID>e4c4c94d-3ee6-47fe-a17a-065dc41f6368</errorID>
      <errorWord>。】</errorWord>
      <group>L1_Punc</group>
      <groupName>标点问题</groupName>
      <ability>L2_Punc</ability>
      <abilityName>标点符号检查</abilityName>
      <candidateList>
        <item>】</item>
      </candidateList>
      <explain/>
      <paraID>7DD222A3</paraID>
      <start>83</start>
      <end>85</end>
      <status>unmodified</status>
      <modifiedWord/>
      <trackRevisions>false</trackRevisions>
    </reviewItem>
    <reviewItem>
      <errorID>10019659-684f-4fba-bff7-e0e858822d37</errorID>
      <errorWord>,</errorWord>
      <group>L1_Format</group>
      <groupName>格式问题</groupName>
      <ability>L2_HalfPunc</ability>
      <abilityName>全半角检查</abilityName>
      <candidateList>
        <item>，</item>
      </candidateList>
      <explain>文本全半角错误。</explain>
      <paraID>40E08C97</paraID>
      <start>50</start>
      <end>51</end>
      <status>unmodified</status>
      <modifiedWord/>
      <trackRevisions>false</trackRevisions>
    </reviewItem>
    <reviewItem>
      <errorID>80ea8f7b-9703-4636-ac88-18d62dcbd254</errorID>
      <errorWord>,</errorWord>
      <group>L1_Format</group>
      <groupName>格式问题</groupName>
      <ability>L2_HalfPunc</ability>
      <abilityName>全半角检查</abilityName>
      <candidateList>
        <item>，</item>
      </candidateList>
      <explain>文本全半角错误。</explain>
      <paraID>40E08C97</paraID>
      <start>123</start>
      <end>124</end>
      <status>unmodified</status>
      <modifiedWord/>
      <trackRevisions>false</trackRevisions>
    </reviewItem>
    <reviewItem>
      <errorID>46ff8efa-794a-4757-ab24-2527c2c21ebf</errorID>
      <errorWord>形式的</errorWord>
      <group>L1_Word</group>
      <groupName>字词问题</groupName>
      <ability>L2_Typo</ability>
      <abilityName>字词错误</abilityName>
      <candidateList>
        <item>形式</item>
      </candidateList>
      <explain>〈名〉事物的形状、结构等：组织～｜艺术～｜内容和～的统一。</explain>
      <paraID>555518A1</paraID>
      <start>34</start>
      <end>37</end>
      <status>unmodified</status>
      <modifiedWord/>
      <trackRevisions>false</trackRevisions>
    </reviewItem>
    <reviewItem>
      <errorID>59303238-ccdb-4a5c-a063-032f470f582f</errorID>
      <errorWord>【2023】150号</errorWord>
      <group>L1_Knowledge</group>
      <groupName>知识性问题</groupName>
      <ability>L2_Knowledge</ability>
      <abilityName>其他知识</abilityName>
      <candidateList>
        <item>〔2023〕150号</item>
      </candidateList>
      <explain>发文字号格式错误。</explain>
      <paraID>1D256C23</paraID>
      <start>62</start>
      <end>72</end>
      <status>unmodified</status>
      <modifiedWord/>
      <trackRevisions>false</trackRevisions>
    </reviewItem>
    <reviewItem>
      <errorID>34229b6c-953b-4cf7-93a1-67776b81481f</errorID>
      <errorWord>【2020】46号</errorWord>
      <group>L1_Knowledge</group>
      <groupName>知识性问题</groupName>
      <ability>L2_Knowledge</ability>
      <abilityName>其他知识</abilityName>
      <candidateList>
        <item>〔2020〕46号</item>
      </candidateList>
      <explain>发文字号格式错误。</explain>
      <paraID>25E6B92B</paraID>
      <start>31</start>
      <end>40</end>
      <status>unmodified</status>
      <modifiedWord/>
      <trackRevisions>false</trackRevisions>
    </reviewItem>
    <reviewItem>
      <errorID>0d5710b9-b4c7-499e-8366-275b34245627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69038553</paraID>
      <start>61</start>
      <end>62</end>
      <status>unmodified</status>
      <modifiedWord/>
      <trackRevisions>false</trackRevisions>
    </reviewItem>
    <reviewItem>
      <errorID>cd337cb2-0222-440f-b861-21cf3ca92961</errorID>
      <errorWord>（</errorWord>
      <group>L1_Word</group>
      <groupName>字词问题</groupName>
      <ability>L2_Typo</ability>
      <abilityName>字词错误</abilityName>
      <candidateList>
        <item>（在</item>
      </candidateList>
      <explain/>
      <paraID>69038553</paraID>
      <start>62</start>
      <end>63</end>
      <status>unmodified</status>
      <modifiedWord/>
      <trackRevisions>false</trackRevisions>
    </reviewItem>
    <reviewItem>
      <errorID>517c6071-7d14-4d03-92bb-7ab1638c6661</errorID>
      <errorWord>[2014]68号</errorWord>
      <group>L1_Knowledge</group>
      <groupName>知识性问题</groupName>
      <ability>L2_Knowledge</ability>
      <abilityName>其他知识</abilityName>
      <candidateList>
        <item>〔2014〕68号</item>
      </candidateList>
      <explain>发文字号格式错误。</explain>
      <paraID>601C29BE</paraID>
      <start>38</start>
      <end>47</end>
      <status>unmodified</status>
      <modifiedWord/>
      <trackRevisions>false</trackRevisions>
    </reviewItem>
    <reviewItem>
      <errorID>fb9b538e-4441-4856-9071-cea13f04b1b5</errorID>
      <errorWord>(</errorWord>
      <group>L1_Format</group>
      <groupName>格式问题</groupName>
      <ability>L2_HalfPunc</ability>
      <abilityName>全半角检查</abilityName>
      <candidateList>
        <item>（</item>
      </candidateList>
      <explain>文本全半角错误。</explain>
      <paraID>662EE7D4</paraID>
      <start>4</start>
      <end>5</end>
      <status>unmodified</status>
      <modifiedWord/>
      <trackRevisions>false</trackRevisions>
    </reviewItem>
    <reviewItem>
      <errorID>7f546fc9-98db-4103-96a8-9c85ac689ebf</errorID>
      <errorWord>)</errorWord>
      <group>L1_Format</group>
      <groupName>格式问题</groupName>
      <ability>L2_HalfPunc</ability>
      <abilityName>全半角检查</abilityName>
      <candidateList>
        <item>）</item>
      </candidateList>
      <explain>文本全半角错误。</explain>
      <paraID>662EE7D4</paraID>
      <start>9</start>
      <end>10</end>
      <status>unmodified</status>
      <modifiedWord/>
      <trackRevisions>false</trackRevisions>
    </reviewItem>
    <reviewItem>
      <errorID>0d642845-8d4f-4de6-bdf0-b963032a5010</errorID>
      <errorWord>(</errorWord>
      <group>L1_Format</group>
      <groupName>格式问题</groupName>
      <ability>L2_HalfPunc</ability>
      <abilityName>全半角检查</abilityName>
      <candidateList>
        <item>（</item>
      </candidateList>
      <explain>文本全半角错误。</explain>
      <paraID>75D29D7C</paraID>
      <start>5</start>
      <end>6</end>
      <status>unmodified</status>
      <modifiedWord/>
      <trackRevisions>false</trackRevisions>
    </reviewItem>
    <reviewItem>
      <errorID>e781643c-1c47-4dcb-bc33-0688442e384f</errorID>
      <errorWord>)</errorWord>
      <group>L1_Format</group>
      <groupName>格式问题</groupName>
      <ability>L2_HalfPunc</ability>
      <abilityName>全半角检查</abilityName>
      <candidateList>
        <item>）</item>
      </candidateList>
      <explain>文本全半角错误。</explain>
      <paraID>75D29D7C</paraID>
      <start>10</start>
      <end>11</end>
      <status>unmodified</status>
      <modifiedWord/>
      <trackRevisions>false</trackRevisions>
    </reviewItem>
    <reviewItem>
      <errorID>15d7f12a-d17b-47bc-ba53-1cf21437abfc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4347A56C</paraID>
      <start>0</start>
      <end>3</end>
      <status>unmodified</status>
      <modifiedWord/>
      <trackRevisions>false</trackRevisions>
    </reviewItem>
    <reviewItem>
      <errorID>e1e8decf-4125-4be9-b52c-290ba69e89b2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58E454D</paraID>
      <start>55</start>
      <end>58</end>
      <status>unmodified</status>
      <modifiedWord/>
      <trackRevisions>false</trackRevisions>
    </reviewItem>
    <reviewItem>
      <errorID>06c109d0-2e39-42e2-a157-007fc3453e17</errorID>
      <errorWord>,</errorWord>
      <group>L1_Format</group>
      <groupName>格式问题</groupName>
      <ability>L2_HalfPunc</ability>
      <abilityName>全半角检查</abilityName>
      <candidateList>
        <item>，</item>
      </candidateList>
      <explain>文本全半角错误。</explain>
      <paraID> 58E454D</paraID>
      <start>82</start>
      <end>83</end>
      <status>unmodified</status>
      <modifiedWord/>
      <trackRevisions>false</trackRevisions>
    </reviewItem>
    <reviewItem>
      <errorID>82d036b7-570d-4e19-a017-5edcc25cf6ff</errorID>
      <errorWord>【2023】7号</errorWord>
      <group>L1_Knowledge</group>
      <groupName>知识性问题</groupName>
      <ability>L2_Knowledge</ability>
      <abilityName>其他知识</abilityName>
      <candidateList>
        <item>〔2023〕7号</item>
      </candidateList>
      <explain>发文字号格式错误。</explain>
      <paraID> 58E454D</paraID>
      <start>145</start>
      <end>153</end>
      <status>unmodified</status>
      <modifiedWord/>
      <trackRevisions>false</trackRevisions>
    </reviewItem>
    <reviewItem>
      <errorID>17b5b27a-4993-459f-b7c5-3959f44c2518</errorID>
      <errorWord>,</errorWord>
      <group>L1_Format</group>
      <groupName>格式问题</groupName>
      <ability>L2_HalfPunc</ability>
      <abilityName>全半角检查</abilityName>
      <candidateList>
        <item>，</item>
      </candidateList>
      <explain>文本全半角错误。</explain>
      <paraID>6DFA14EC</paraID>
      <start>70</start>
      <end>71</end>
      <status>unmodified</status>
      <modifiedWord/>
      <trackRevisions>false</trackRevisions>
    </reviewItem>
    <reviewItem>
      <errorID>f8935611-0fb6-47a6-9b0d-654bf376a991</errorID>
      <errorWord>,</errorWord>
      <group>L1_Format</group>
      <groupName>格式问题</groupName>
      <ability>L2_HalfPunc</ability>
      <abilityName>全半角检查</abilityName>
      <candidateList>
        <item>，</item>
      </candidateList>
      <explain>文本全半角错误。</explain>
      <paraID>12C451CA</paraID>
      <start>80</start>
      <end>81</end>
      <status>unmodified</status>
      <modifiedWord/>
      <trackRevisions>false</trackRevisions>
    </reviewItem>
    <reviewItem>
      <errorID>5a9a8915-8cb0-48d5-9587-6508107c9b0d</errorID>
      <errorWord>:</errorWord>
      <group>L1_Format</group>
      <groupName>格式问题</groupName>
      <ability>L2_HalfPunc</ability>
      <abilityName>全半角检查</abilityName>
      <candidateList>
        <item>：</item>
      </candidateList>
      <explain>文本全半角错误。</explain>
      <paraID>55902E20</paraID>
      <start>6</start>
      <end>7</end>
      <status>unmodified</status>
      <modifiedWord/>
      <trackRevisions>false</trackRevisions>
    </reviewItem>
    <reviewItem>
      <errorID>833275b9-045c-4374-a5f8-a4c942642582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36483B4</paraID>
      <start>0</start>
      <end>2</end>
      <status>unmodified</status>
      <modifiedWord/>
      <trackRevisions>false</trackRevisions>
    </reviewItem>
    <reviewItem>
      <errorID>a45d6faa-285c-4280-951c-2202e9c44c3b</errorID>
      <errorWord>:</errorWord>
      <group>L1_Format</group>
      <groupName>格式问题</groupName>
      <ability>L2_HalfPunc</ability>
      <abilityName>全半角检查</abilityName>
      <candidateList>
        <item>：</item>
      </candidateList>
      <explain>文本全半角错误。</explain>
      <paraID> 36483B4</paraID>
      <start>4</start>
      <end>5</end>
      <status>unmodified</status>
      <modifiedWord/>
      <trackRevisions>false</trackRevisions>
    </reviewItem>
    <reviewItem>
      <errorID>a8a0c749-55b0-46c3-99eb-6d951abb8887</errorID>
      <errorWord>:</errorWord>
      <group>L1_Format</group>
      <groupName>格式问题</groupName>
      <ability>L2_HalfPunc</ability>
      <abilityName>全半角检查</abilityName>
      <candidateList>
        <item>：</item>
      </candidateList>
      <explain>文本全半角错误。</explain>
      <paraID>66E0DFD3</paraID>
      <start>74</start>
      <end>75</end>
      <status>unmodified</status>
      <modifiedWord/>
      <trackRevisions>false</trackRevisions>
    </reviewItem>
    <reviewItem>
      <errorID>f3e43fb4-90ac-4414-bb89-86eb50ff0da9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598CFD17</paraID>
      <start>0</start>
      <end>2</end>
      <status>unmodified</status>
      <modifiedWord/>
      <trackRevisions>false</trackRevisions>
    </reviewItem>
    <reviewItem>
      <errorID>82b6b057-ba03-42d5-a28d-41d314652049</errorID>
      <errorWord>:</errorWord>
      <group>L1_Format</group>
      <groupName>格式问题</groupName>
      <ability>L2_HalfPunc</ability>
      <abilityName>全半角检查</abilityName>
      <candidateList>
        <item>：</item>
      </candidateList>
      <explain>文本全半角错误。</explain>
      <paraID>598CFD17</paraID>
      <start>6</start>
      <end>7</end>
      <status>unmodified</status>
      <modifiedWord/>
      <trackRevisions>false</trackRevisions>
    </reviewItem>
    <reviewItem>
      <errorID>af706181-63ba-43fc-b55f-b91d55ebac11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52E46F25</paraID>
      <start>0</start>
      <end>2</end>
      <status>unmodified</status>
      <modifiedWord/>
      <trackRevisions>false</trackRevisions>
    </reviewItem>
    <reviewItem>
      <errorID>3d4cd4e3-6c5a-402c-b241-07e86a75932d</errorID>
      <errorWord>:</errorWord>
      <group>L1_Format</group>
      <groupName>格式问题</groupName>
      <ability>L2_HalfPunc</ability>
      <abilityName>全半角检查</abilityName>
      <candidateList>
        <item>：</item>
      </candidateList>
      <explain>文本全半角错误。</explain>
      <paraID>52E46F25</paraID>
      <start>6</start>
      <end>7</end>
      <status>unmodified</status>
      <modifiedWord/>
      <trackRevisions>false</trackRevisions>
    </reviewItem>
    <reviewItem>
      <errorID>d4d05c0f-a3c7-4e4b-af79-79119ce76784</errorID>
      <errorWord>:</errorWord>
      <group>L1_Format</group>
      <groupName>格式问题</groupName>
      <ability>L2_HalfPunc</ability>
      <abilityName>全半角检查</abilityName>
      <candidateList>
        <item>：</item>
      </candidateList>
      <explain>文本全半角错误。</explain>
      <paraID>4456D03A</paraID>
      <start>6</start>
      <end>7</end>
      <status>unmodified</status>
      <modifiedWord/>
      <trackRevisions>false</trackRevisions>
    </reviewItem>
    <reviewItem>
      <errorID>9b6b3ec0-9b1c-4c22-a77d-c2c17a8ebc74</errorID>
      <errorWord>:</errorWord>
      <group>L1_Format</group>
      <groupName>格式问题</groupName>
      <ability>L2_HalfPunc</ability>
      <abilityName>全半角检查</abilityName>
      <candidateList>
        <item>：</item>
      </candidateList>
      <explain>文本全半角错误。</explain>
      <paraID>297E4021</paraID>
      <start>6</start>
      <end>7</end>
      <status>unmodified</status>
      <modifiedWord/>
      <trackRevisions>false</trackRevisions>
    </reviewItem>
    <reviewItem>
      <errorID>77652089-e2c9-4a91-ab20-5ce8a7c0b586</errorID>
      <errorWord>:</errorWord>
      <group>L1_Format</group>
      <groupName>格式问题</groupName>
      <ability>L2_HalfPunc</ability>
      <abilityName>全半角检查</abilityName>
      <candidateList>
        <item>：</item>
      </candidateList>
      <explain>文本全半角错误。</explain>
      <paraID> 10E432E</paraID>
      <start>1</start>
      <end>2</end>
      <status>unmodified</status>
      <modifiedWord/>
      <trackRevisions>false</trackRevisions>
    </reviewItem>
    <reviewItem>
      <errorID>8e269b68-d367-4547-8d7e-8b565b77babc</errorID>
      <errorWord>:</errorWord>
      <group>L1_Format</group>
      <groupName>格式问题</groupName>
      <ability>L2_HalfPunc</ability>
      <abilityName>全半角检查</abilityName>
      <candidateList>
        <item>：</item>
      </candidateList>
      <explain>文本全半角错误。</explain>
      <paraID>43B1E37F</paraID>
      <start>2</start>
      <end>3</end>
      <status>unmodified</status>
      <modifiedWord/>
      <trackRevisions>false</trackRevisions>
    </reviewItem>
    <reviewItem>
      <errorID>4e55c54f-bdbf-41ea-bbbe-d63f693aa040</errorID>
      <errorWord>:</errorWord>
      <group>L1_Format</group>
      <groupName>格式问题</groupName>
      <ability>L2_HalfPunc</ability>
      <abilityName>全半角检查</abilityName>
      <candidateList>
        <item>：</item>
      </candidateList>
      <explain>文本全半角错误。</explain>
      <paraID>1802A173</paraID>
      <start>2</start>
      <end>3</end>
      <status>unmodified</status>
      <modifiedWord/>
      <trackRevisions>false</trackRevisions>
    </reviewItem>
    <reviewItem>
      <errorID>081c25c3-b265-477d-be35-0e743b9ca164</errorID>
      <errorWord>,</errorWord>
      <group>L1_Format</group>
      <groupName>格式问题</groupName>
      <ability>L2_HalfPunc</ability>
      <abilityName>全半角检查</abilityName>
      <candidateList>
        <item>，</item>
      </candidateList>
      <explain>文本全半角错误。</explain>
      <paraID>36332F4C</paraID>
      <start>41</start>
      <end>42</end>
      <status>unmodified</status>
      <modifiedWord/>
      <trackRevisions>false</trackRevisions>
    </reviewItem>
    <reviewItem>
      <errorID>33ecb305-5a77-405e-9877-ff75d2bdab2f</errorID>
      <errorWord>,</errorWord>
      <group>L1_Format</group>
      <groupName>格式问题</groupName>
      <ability>L2_HalfPunc</ability>
      <abilityName>全半角检查</abilityName>
      <candidateList>
        <item>，</item>
      </candidateList>
      <explain>文本全半角错误。</explain>
      <paraID>36332F4C</paraID>
      <start>47</start>
      <end>48</end>
      <status>unmodified</status>
      <modifiedWord/>
      <trackRevisions>false</trackRevisions>
    </reviewItem>
    <reviewItem>
      <errorID>3fd91d34-aa21-4f09-a04c-1ea81cc6ee05</errorID>
      <errorWord>:</errorWord>
      <group>L1_Format</group>
      <groupName>格式问题</groupName>
      <ability>L2_HalfPunc</ability>
      <abilityName>全半角检查</abilityName>
      <candidateList>
        <item>：</item>
      </candidateList>
      <explain>文本全半角错误。</explain>
      <paraID>36332F4C</paraID>
      <start>56</start>
      <end>57</end>
      <status>unmodified</status>
      <modifiedWord/>
      <trackRevisions>false</trackRevisions>
    </reviewItem>
    <reviewItem>
      <errorID>82f02a65-aa6b-4987-855c-ffaea7cb8feb</errorID>
      <errorWord>:</errorWord>
      <group>L1_Format</group>
      <groupName>格式问题</groupName>
      <ability>L2_HalfPunc</ability>
      <abilityName>全半角检查</abilityName>
      <candidateList>
        <item>：</item>
      </candidateList>
      <explain>文本全半角错误。</explain>
      <paraID>3A3A2689</paraID>
      <start>11</start>
      <end>12</end>
      <status>unmodified</status>
      <modifiedWord/>
      <trackRevisions>false</trackRevisions>
    </reviewItem>
    <reviewItem>
      <errorID>2c584984-a0ab-4498-9d8d-e321607462d8</errorID>
      <errorWord>(</errorWord>
      <group>L1_Format</group>
      <groupName>格式问题</groupName>
      <ability>L2_HalfPunc</ability>
      <abilityName>全半角检查</abilityName>
      <candidateList>
        <item>（</item>
      </candidateList>
      <explain>文本全半角错误。</explain>
      <paraID>6D33DF61</paraID>
      <start>9</start>
      <end>10</end>
      <status>unmodified</status>
      <modifiedWord/>
      <trackRevisions>false</trackRevisions>
    </reviewItem>
    <reviewItem>
      <errorID>2ecc4e68-839a-4aac-a3b8-0df9025e7cf8</errorID>
      <errorWord>)</errorWord>
      <group>L1_Format</group>
      <groupName>格式问题</groupName>
      <ability>L2_HalfPunc</ability>
      <abilityName>全半角检查</abilityName>
      <candidateList>
        <item>）</item>
      </candidateList>
      <explain>文本全半角错误。</explain>
      <paraID>6D33DF61</paraID>
      <start>18</start>
      <end>19</end>
      <status>unmodified</status>
      <modifiedWord/>
      <trackRevisions>false</trackRevisions>
    </reviewItem>
    <reviewItem>
      <errorID>daa55ca4-c36e-47ad-8b4c-b885ef7fead3</errorID>
      <errorWord>(</errorWord>
      <group>L1_Format</group>
      <groupName>格式问题</groupName>
      <ability>L2_HalfPunc</ability>
      <abilityName>全半角检查</abilityName>
      <candidateList>
        <item>（</item>
      </candidateList>
      <explain>文本全半角错误。</explain>
      <paraID>3C7649B3</paraID>
      <start>7</start>
      <end>8</end>
      <status>unmodified</status>
      <modifiedWord/>
      <trackRevisions>false</trackRevisions>
    </reviewItem>
    <reviewItem>
      <errorID>4b62d1c1-d0f6-4071-ace9-cefc85f48527</errorID>
      <errorWord>)</errorWord>
      <group>L1_Format</group>
      <groupName>格式问题</groupName>
      <ability>L2_HalfPunc</ability>
      <abilityName>全半角检查</abilityName>
      <candidateList>
        <item>）</item>
      </candidateList>
      <explain>文本全半角错误。</explain>
      <paraID>3C7649B3</paraID>
      <start>10</start>
      <end>11</end>
      <status>unmodified</status>
      <modifiedWord/>
      <trackRevisions>false</trackRevisions>
    </reviewItem>
    <reviewItem>
      <errorID>7e482c81-b31d-4066-89f6-5b7d49a2cf00</errorID>
      <errorWord>:</errorWord>
      <group>L1_Format</group>
      <groupName>格式问题</groupName>
      <ability>L2_HalfPunc</ability>
      <abilityName>全半角检查</abilityName>
      <candidateList>
        <item>：</item>
      </candidateList>
      <explain>文本全半角错误。</explain>
      <paraID>5725F1B7</paraID>
      <start>29</start>
      <end>30</end>
      <status>unmodified</status>
      <modifiedWord/>
      <trackRevisions>false</trackRevisions>
    </reviewItem>
    <reviewItem>
      <errorID>9f3613a0-0fef-46c1-8dfc-512393b018c0</errorID>
      <errorWord>:</errorWord>
      <group>L1_Format</group>
      <groupName>格式问题</groupName>
      <ability>L2_HalfPunc</ability>
      <abilityName>全半角检查</abilityName>
      <candidateList>
        <item>：</item>
      </candidateList>
      <explain>文本全半角错误。</explain>
      <paraID>2D313E6C</paraID>
      <start>37</start>
      <end>38</end>
      <status>unmodified</status>
      <modifiedWord/>
      <trackRevisions>false</trackRevisions>
    </reviewItem>
    <reviewItem>
      <errorID>7c9acc34-748d-4b9f-b2fa-fd476122d3e8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61D9258E</paraID>
      <start>0</start>
      <end>2</end>
      <status>unmodified</status>
      <modifiedWord/>
      <trackRevisions>false</trackRevisions>
    </reviewItem>
    <reviewItem>
      <errorID>88aa86b9-74d0-4f09-afc9-e21a67c62d62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61C38140</paraID>
      <start>0</start>
      <end>2</end>
      <status>unmodified</status>
      <modifiedWord/>
      <trackRevisions>false</trackRevisions>
    </reviewItem>
    <reviewItem>
      <errorID>3e5b4bef-0668-4fbe-ada3-57551233879f</errorID>
      <errorWord>肆份</errorWord>
      <group>L1_Word</group>
      <groupName>字词问题</groupName>
      <ability>L2_Typo</ability>
      <abilityName>字词错误</abilityName>
      <candidateList>
        <item>四份</item>
      </candidateList>
      <explain>存在发音相同字词的误用。</explain>
      <paraID>3212D4F3</paraID>
      <start>51</start>
      <end>53</end>
      <status>unmodified</status>
      <modifiedWord/>
      <trackRevisions>false</trackRevisions>
    </reviewItem>
    <reviewItem>
      <errorID>d905b090-80b7-4d96-bbfe-3c1f97e67372</errorID>
      <errorWord>:</errorWord>
      <group>L1_Format</group>
      <groupName>格式问题</groupName>
      <ability>L2_HalfPunc</ability>
      <abilityName>全半角检查</abilityName>
      <candidateList>
        <item>：</item>
      </candidateList>
      <explain>文本全半角错误。</explain>
      <paraID>70E8467C</paraID>
      <start>6</start>
      <end>7</end>
      <status>unmodified</status>
      <modifiedWord/>
      <trackRevisions>false</trackRevisions>
    </reviewItem>
    <reviewItem>
      <errorID>8561d9a4-8504-4f9a-8971-d4c17da45954</errorID>
      <errorWord>:</errorWord>
      <group>L1_Format</group>
      <groupName>格式问题</groupName>
      <ability>L2_HalfPunc</ability>
      <abilityName>全半角检查</abilityName>
      <candidateList>
        <item>：</item>
      </candidateList>
      <explain>文本全半角错误。</explain>
      <paraID>70E8467C</paraID>
      <start>37</start>
      <end>38</end>
      <status>unmodified</status>
      <modifiedWord/>
      <trackRevisions>false</trackRevisions>
    </reviewItem>
    <reviewItem>
      <errorID>7f6826b0-c791-4358-af03-0e8dbaee38d7</errorID>
      <errorWord>:</errorWord>
      <group>L1_Format</group>
      <groupName>格式问题</groupName>
      <ability>L2_HalfPunc</ability>
      <abilityName>全半角检查</abilityName>
      <candidateList>
        <item>：</item>
      </candidateList>
      <explain>文本全半角错误。</explain>
      <paraID>7F3C08D8</paraID>
      <start>4</start>
      <end>5</end>
      <status>unmodified</status>
      <modifiedWord/>
      <trackRevisions>false</trackRevisions>
    </reviewItem>
    <reviewItem>
      <errorID>1a23bfe6-c33d-486c-8cc7-2aa90eea918f</errorID>
      <errorWord>:</errorWord>
      <group>L1_Format</group>
      <groupName>格式问题</groupName>
      <ability>L2_HalfPunc</ability>
      <abilityName>全半角检查</abilityName>
      <candidateList>
        <item>：</item>
      </candidateList>
      <explain>文本全半角错误。</explain>
      <paraID>7F3C08D8</paraID>
      <start>33</start>
      <end>34</end>
      <status>unmodified</status>
      <modifiedWord/>
      <trackRevisions>false</trackRevisions>
    </reviewItem>
    <reviewItem>
      <errorID>217d94cc-0fd8-4412-929d-1cc141e0f618</errorID>
      <errorWord>:</errorWord>
      <group>L1_Format</group>
      <groupName>格式问题</groupName>
      <ability>L2_HalfPunc</ability>
      <abilityName>全半角检查</abilityName>
      <candidateList>
        <item>：</item>
      </candidateList>
      <explain>文本全半角错误。</explain>
      <paraID>376E6BA8</paraID>
      <start>4</start>
      <end>5</end>
      <status>unmodified</status>
      <modifiedWord/>
      <trackRevisions>false</trackRevisions>
    </reviewItem>
    <reviewItem>
      <errorID>8bc6e22b-1166-42c4-b1f5-fc6ecae2463f</errorID>
      <errorWord>:</errorWord>
      <group>L1_Format</group>
      <groupName>格式问题</groupName>
      <ability>L2_HalfPunc</ability>
      <abilityName>全半角检查</abilityName>
      <candidateList>
        <item>：</item>
      </candidateList>
      <explain>文本全半角错误。</explain>
      <paraID>376E6BA8</paraID>
      <start>33</start>
      <end>34</end>
      <status>unmodified</status>
      <modifiedWord/>
      <trackRevisions>false</trackRevisions>
    </reviewItem>
    <reviewItem>
      <errorID>4f52d793-df58-4f08-a72e-1976fae3635f</errorID>
      <errorWord>签定日期</errorWord>
      <group>L1_Word</group>
      <groupName>字词问题</groupName>
      <ability>L2_Typo</ability>
      <abilityName>字词错误</abilityName>
      <candidateList>
        <item>签订日期</item>
      </candidateList>
      <explain/>
      <paraID>4988D573</paraID>
      <start>0</start>
      <end>4</end>
      <status>modified</status>
      <modifiedWord>签订日期</modifiedWord>
      <trackRevisions>false</trackRevisions>
    </reviewItem>
    <reviewItem>
      <errorID>a4eeaf0d-68da-4850-98d5-3405742fa5ea</errorID>
      <errorWord>签定日期</errorWord>
      <group>L1_Word</group>
      <groupName>字词问题</groupName>
      <ability>L2_Typo</ability>
      <abilityName>字词错误</abilityName>
      <candidateList>
        <item>签订日期</item>
      </candidateList>
      <explain/>
      <paraID>4988D573</paraID>
      <start>29</start>
      <end>33</end>
      <status>modified</status>
      <modifiedWord>签订日期</modifiedWord>
      <trackRevisions>false</trackRevisions>
    </reviewItem>
    <reviewItem>
      <errorID>34d7b3f2-d3c8-4bd4-b84b-a137efd54b9e</errorID>
      <errorWord>:</errorWord>
      <group>L1_Format</group>
      <groupName>格式问题</groupName>
      <ability>L2_HalfPunc</ability>
      <abilityName>全半角检查</abilityName>
      <candidateList>
        <item>：</item>
      </candidateList>
      <explain>文本全半角错误。</explain>
      <paraID>4988D573</paraID>
      <start>33</start>
      <end>34</end>
      <status>unmodified</status>
      <modifiedWord/>
      <trackRevisions>false</trackRevisions>
    </reviewItem>
    <reviewItem>
      <errorID>e7867291-79ae-460b-b4e9-b543d15e0706</errorID>
      <errorWord>:</errorWord>
      <group>L1_Format</group>
      <groupName>格式问题</groupName>
      <ability>L2_HalfPunc</ability>
      <abilityName>全半角检查</abilityName>
      <candidateList>
        <item>：</item>
      </candidateList>
      <explain>文本全半角错误。</explain>
      <paraID>6CBA8EE2</paraID>
      <start>12</start>
      <end>13</end>
      <status>unmodified</status>
      <modifiedWord/>
      <trackRevisions>false</trackRevisions>
    </reviewItem>
    <reviewItem>
      <errorID>c2db3520-07a3-4af2-8702-968f53da72e6</errorID>
      <errorWord>:</errorWord>
      <group>L1_Format</group>
      <groupName>格式问题</groupName>
      <ability>L2_HalfPunc</ability>
      <abilityName>全半角检查</abilityName>
      <candidateList>
        <item>：</item>
      </candidateList>
      <explain>文本全半角错误。</explain>
      <paraID>7FA1A406</paraID>
      <start>38</start>
      <end>39</end>
      <status>unmodified</status>
      <modifiedWord/>
      <trackRevisions>false</trackRevisions>
    </reviewItem>
    <reviewItem>
      <errorID>e19180af-0324-4b37-888c-a4acccc6978f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3B6351CA</paraID>
      <start>107</start>
      <end>108</end>
      <status>unmodified</status>
      <modifiedWord/>
      <trackRevisions>false</trackRevisions>
    </reviewItem>
    <reviewItem>
      <errorID>2d09a138-b879-45d9-aec8-10267cef00c4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3B6351CA</paraID>
      <start>112</start>
      <end>115</end>
      <status>unmodified</status>
      <modifiedWord/>
      <trackRevisions>false</trackRevisions>
    </reviewItem>
    <reviewItem>
      <errorID>96dd6d4b-d03b-4507-ad41-d72a4e56ec7f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3B6351CA</paraID>
      <start>118</start>
      <end>121</end>
      <status>unmodified</status>
      <modifiedWord/>
      <trackRevisions>false</trackRevisions>
    </reviewItem>
    <reviewItem>
      <errorID>6f4de9d6-bc00-4ae1-85d9-02fb78b3c800</errorID>
      <errorWord>:</errorWord>
      <group>L1_Format</group>
      <groupName>格式问题</groupName>
      <ability>L2_HalfPunc</ability>
      <abilityName>全半角检查</abilityName>
      <candidateList>
        <item>：</item>
      </candidateList>
      <explain>文本全半角错误。</explain>
      <paraID>21456B94</paraID>
      <start>48</start>
      <end>49</end>
      <status>unmodified</status>
      <modifiedWord/>
      <trackRevisions>false</trackRevisions>
    </reviewItem>
    <reviewItem>
      <errorID>3f118cf6-5b0a-4fdd-acb5-bd234669046c</errorID>
      <errorWord>:</errorWord>
      <group>L1_Format</group>
      <groupName>格式问题</groupName>
      <ability>L2_HalfPunc</ability>
      <abilityName>全半角检查</abilityName>
      <candidateList>
        <item>：</item>
      </candidateList>
      <explain>文本全半角错误。</explain>
      <paraID>332B8CFA</paraID>
      <start>23</start>
      <end>24</end>
      <status>unmodified</status>
      <modifiedWord/>
      <trackRevisions>false</trackRevisions>
    </reviewItem>
    <reviewItem>
      <errorID>b91d329d-f4bf-4d24-a5bd-e917175c2590</errorID>
      <errorWord>承担的</errorWord>
      <group>L1_Word</group>
      <groupName>字词问题</groupName>
      <ability>L2_Typo</ability>
      <abilityName>字词错误</abilityName>
      <candidateList>
        <item>承担</item>
      </candidateList>
      <explain>〈动〉担负；担当：～义务｜～责任。</explain>
      <paraID>2EE2ADFB</paraID>
      <start>18</start>
      <end>21</end>
      <status>unmodified</status>
      <modifiedWord/>
      <trackRevisions>false</trackRevisions>
    </reviewItem>
    <reviewItem>
      <errorID>f11538a8-4c84-4f23-a80b-778d8e353bbd</errorID>
      <errorWord>:</errorWord>
      <group>L1_Format</group>
      <groupName>格式问题</groupName>
      <ability>L2_HalfPunc</ability>
      <abilityName>全半角检查</abilityName>
      <candidateList>
        <item>：</item>
      </candidateList>
      <explain>文本全半角错误。</explain>
      <paraID>60C9C719</paraID>
      <start>71</start>
      <end>72</end>
      <status>unmodified</status>
      <modifiedWord/>
      <trackRevisions>false</trackRevisions>
    </reviewItem>
    <reviewItem>
      <errorID>cb2f8043-e9ce-4dba-b1c4-7d1ecb64ac86</errorID>
      <errorWord>:</errorWord>
      <group>L1_Format</group>
      <groupName>格式问题</groupName>
      <ability>L2_HalfPunc</ability>
      <abilityName>全半角检查</abilityName>
      <candidateList>
        <item>：</item>
      </candidateList>
      <explain>文本全半角错误。</explain>
      <paraID>29F8B8FA</paraID>
      <start>25</start>
      <end>26</end>
      <status>unmodified</status>
      <modifiedWord/>
      <trackRevisions>false</trackRevisions>
    </reviewItem>
    <reviewItem>
      <errorID>86246d8a-c79e-44ee-8b25-af5ee564d0d7</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  FBE3AC</paraID>
      <start>62</start>
      <end>72</end>
      <status>unmodified</status>
      <modifiedWord/>
      <trackRevisions>false</trackRevisions>
    </reviewItem>
    <reviewItem>
      <errorID>ae2ebe7c-e4ad-4d70-9c83-d4fa3a79c8e4</errorID>
      <errorWord>,</errorWord>
      <group>L1_Format</group>
      <groupName>格式问题</groupName>
      <ability>L2_HalfPunc</ability>
      <abilityName>全半角检查</abilityName>
      <candidateList>
        <item>，</item>
      </candidateList>
      <explain>文本全半角错误。</explain>
      <paraID>2D4171E2</paraID>
      <start>11</start>
      <end>12</end>
      <status>unmodified</status>
      <modifiedWord/>
      <trackRevisions>false</trackRevisions>
    </reviewItem>
    <reviewItem>
      <errorID>903c80f5-4fce-4984-9f72-d12c7f05d51a</errorID>
      <errorWord>kw</errorWord>
      <group>L1_Word</group>
      <groupName>字词问题</groupName>
      <ability>L2_Typo</ability>
      <abilityName>字词错误</abilityName>
      <candidateList>
        <item>kW</item>
      </candidateList>
      <explain/>
      <paraID> C3F44E9</paraID>
      <start>27</start>
      <end>29</end>
      <status>unmodified</status>
      <modifiedWord/>
      <trackRevisions>false</trackRevisions>
    </reviewItem>
    <reviewItem>
      <errorID>900bf064-e1df-4a4a-b5a3-b85c5ac70bcd</errorID>
      <errorWord>只</errorWord>
      <group>L1_Knowledge</group>
      <groupName>知识性问题</groupName>
      <ability>L2_Knowledge</ability>
      <abilityName>其他知识</abilityName>
      <candidateList>
        <item>支</item>
      </candidateList>
      <explain>请检查“只”是否为量词使用错误，建议修改为“支”。</explain>
      <paraID>50D93BAC</paraID>
      <start>5</start>
      <end>6</end>
      <status>unmodified</status>
      <modifiedWord/>
      <trackRevisions>false</trackRevisions>
    </reviewItem>
    <reviewItem>
      <errorID>ef6c2624-8a08-4b4b-ace2-b8c2c2a028c0</errorID>
      <errorWord>涡</errorWord>
      <group>L1_Word</group>
      <groupName>字词问题</groupName>
      <ability>L2_Typo</ability>
      <abilityName>字词错误</abilityName>
      <candidateList>
        <item>泵</item>
      </candidateList>
      <explain/>
      <paraID>29233338</paraID>
      <start>2</start>
      <end>3</end>
      <status>unmodified</status>
      <modifiedWord/>
      <trackRevisions>false</trackRevisions>
    </reviewItem>
    <reviewItem>
      <errorID>03f7052d-dbf1-4761-a95b-0806dd8b33f5</errorID>
      <errorWord>:</errorWord>
      <group>L1_Format</group>
      <groupName>格式问题</groupName>
      <ability>L2_HalfPunc</ability>
      <abilityName>全半角检查</abilityName>
      <candidateList>
        <item>：</item>
      </candidateList>
      <explain>文本全半角错误。</explain>
      <paraID>29233338</paraID>
      <start>6</start>
      <end>7</end>
      <status>unmodified</status>
      <modifiedWord/>
      <trackRevisions>false</trackRevisions>
    </reviewItem>
    <reviewItem>
      <errorID>27cd41ae-e060-47ad-b938-d8cdadd94094</errorID>
      <errorWord>,</errorWord>
      <group>L1_Format</group>
      <groupName>格式问题</groupName>
      <ability>L2_HalfPunc</ability>
      <abilityName>全半角检查</abilityName>
      <candidateList>
        <item>，</item>
      </candidateList>
      <explain>文本全半角错误。</explain>
      <paraID>58EE4974</paraID>
      <start>53</start>
      <end>54</end>
      <status>unmodified</status>
      <modifiedWord/>
      <trackRevisions>false</trackRevisions>
    </reviewItem>
    <reviewItem>
      <errorID>082b5ce8-b7a4-4db4-87de-1e80674ec01f</errorID>
      <errorWord>,</errorWord>
      <group>L1_Format</group>
      <groupName>格式问题</groupName>
      <ability>L2_HalfPunc</ability>
      <abilityName>全半角检查</abilityName>
      <candidateList>
        <item>，</item>
      </candidateList>
      <explain>文本全半角错误。</explain>
      <paraID>2ED62150</paraID>
      <start>105</start>
      <end>106</end>
      <status>unmodified</status>
      <modifiedWord/>
      <trackRevisions>false</trackRevisions>
    </reviewItem>
    <reviewItem>
      <errorID>c331a69a-52ae-4f3a-8992-da3647290f30</errorID>
      <errorWord>;</errorWord>
      <group>L1_Format</group>
      <groupName>格式问题</groupName>
      <ability>L2_HalfPunc</ability>
      <abilityName>全半角检查</abilityName>
      <candidateList>
        <item>；</item>
      </candidateList>
      <explain>文本全半角错误。</explain>
      <paraID> 8B1462C</paraID>
      <start>19</start>
      <end>20</end>
      <status>unmodified</status>
      <modifiedWord/>
      <trackRevisions>false</trackRevisions>
    </reviewItem>
    <reviewItem>
      <errorID>3fe5cca0-20df-4e0c-bf9a-72d4596f58b0</errorID>
      <errorWord>晰</errorWord>
      <group>L1_Word</group>
      <groupName>字词问题</groupName>
      <ability>L2_Typo</ability>
      <abilityName>字词错误</abilityName>
      <candidateList>
        <item>晰地</item>
      </candidateList>
      <explain/>
      <paraID>7EE52C36</paraID>
      <start>42</start>
      <end>43</end>
      <status>unmodified</status>
      <modifiedWord/>
      <trackRevisions>false</trackRevisions>
    </reviewItem>
    <reviewItem>
      <errorID>3c08a860-574f-4180-899f-2e68cdba956e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7EE52C36</paraID>
      <start>136</start>
      <end>137</end>
      <status>unmodified</status>
      <modifiedWord/>
      <trackRevisions>false</trackRevisions>
    </reviewItem>
    <reviewItem>
      <errorID>21459c3b-cceb-4178-bab8-48d7b232c4b2</errorID>
      <errorWord>(</errorWord>
      <group>L1_Format</group>
      <groupName>格式问题</groupName>
      <ability>L2_HalfPunc</ability>
      <abilityName>全半角检查</abilityName>
      <candidateList>
        <item>（</item>
      </candidateList>
      <explain>文本全半角错误。</explain>
      <paraID>7EE52C36</paraID>
      <start>173</start>
      <end>174</end>
      <status>unmodified</status>
      <modifiedWord/>
      <trackRevisions>false</trackRevisions>
    </reviewItem>
    <reviewItem>
      <errorID>6d0baac5-f45d-4158-b9f0-5fd5beb92e96</errorID>
      <errorWord>)</errorWord>
      <group>L1_Format</group>
      <groupName>格式问题</groupName>
      <ability>L2_HalfPunc</ability>
      <abilityName>全半角检查</abilityName>
      <candidateList>
        <item>）</item>
      </candidateList>
      <explain>文本全半角错误。</explain>
      <paraID>7EE52C36</paraID>
      <start>178</start>
      <end>179</end>
      <status>unmodified</status>
      <modifiedWord/>
      <trackRevisions>false</trackRevisions>
    </reviewItem>
    <reviewItem>
      <errorID>73a465ef-5c16-4dba-a87b-c18eb942b1b2</errorID>
      <errorWord>,</errorWord>
      <group>L1_Format</group>
      <groupName>格式问题</groupName>
      <ability>L2_HalfPunc</ability>
      <abilityName>全半角检查</abilityName>
      <candidateList>
        <item>，</item>
      </candidateList>
      <explain>文本全半角错误。</explain>
      <paraID>7EE52C36</paraID>
      <start>237</start>
      <end>238</end>
      <status>unmodified</status>
      <modifiedWord/>
      <trackRevisions>false</trackRevisions>
    </reviewItem>
    <reviewItem>
      <errorID>99d09efa-8589-4939-9f9e-4f6fe189ad88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6887CD59</paraID>
      <start>0</start>
      <end>2</end>
      <status>unmodified</status>
      <modifiedWord/>
      <trackRevisions>false</trackRevisions>
    </reviewItem>
    <reviewItem>
      <errorID>9a27b39f-5484-469d-b917-73a303aeee76</errorID>
      <errorWord>,</errorWord>
      <group>L1_Format</group>
      <groupName>格式问题</groupName>
      <ability>L2_HalfPunc</ability>
      <abilityName>全半角检查</abilityName>
      <candidateList>
        <item>，</item>
      </candidateList>
      <explain>文本全半角错误。</explain>
      <paraID>6887CD59</paraID>
      <start>56</start>
      <end>57</end>
      <status>unmodified</status>
      <modifiedWord/>
      <trackRevisions>false</trackRevisions>
    </reviewItem>
    <reviewItem>
      <errorID>0107be39-e9f4-4a2d-b377-542741bae1d4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152D7F9A</paraID>
      <start>0</start>
      <end>2</end>
      <status>unmodified</status>
      <modifiedWord/>
      <trackRevisions>false</trackRevisions>
    </reviewItem>
    <reviewItem>
      <errorID>2209dae9-8f9d-42f9-b22d-729f5bd0c413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1DD99A83</paraID>
      <start>0</start>
      <end>2</end>
      <status>unmodified</status>
      <modifiedWord/>
      <trackRevisions>false</trackRevisions>
    </reviewItem>
    <reviewItem>
      <errorID>3240d1d9-8c47-4d3d-81ef-f070e56334ab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70F51B1B</paraID>
      <start>0</start>
      <end>2</end>
      <status>unmodified</status>
      <modifiedWord/>
      <trackRevisions>false</trackRevisions>
    </reviewItem>
    <reviewItem>
      <errorID>b5b2b69c-1d9b-414d-8e69-4f0ef4810e23</errorID>
      <errorWord>,</errorWord>
      <group>L1_Format</group>
      <groupName>格式问题</groupName>
      <ability>L2_HalfPunc</ability>
      <abilityName>全半角检查</abilityName>
      <candidateList>
        <item>，</item>
      </candidateList>
      <explain>文本全半角错误。</explain>
      <paraID>3E63E58D</paraID>
      <start>14</start>
      <end>15</end>
      <status>unmodified</status>
      <modifiedWord/>
      <trackRevisions>false</trackRevisions>
    </reviewItem>
    <reviewItem>
      <errorID>8051fbb0-d841-4ca1-81e1-bdc6c31230ea</errorID>
      <errorWord>:</errorWord>
      <group>L1_Format</group>
      <groupName>格式问题</groupName>
      <ability>L2_HalfPunc</ability>
      <abilityName>全半角检查</abilityName>
      <candidateList>
        <item>：</item>
      </candidateList>
      <explain>文本全半角错误。</explain>
      <paraID>1B6D26A3</paraID>
      <start>90</start>
      <end>91</end>
      <status>unmodified</status>
      <modifiedWord/>
      <trackRevisions>false</trackRevisions>
    </reviewItem>
    <reviewItem>
      <errorID>f0cd79b1-eb87-4bbd-984f-f42432598428</errorID>
      <errorWord>吋</errorWord>
      <group>L1_Word</group>
      <groupName>字词问题</groupName>
      <ability>L2_Variant</ability>
      <abilityName>异形词</abilityName>
      <candidateList>
        <item>英寸</item>
      </candidateList>
      <explain>词汇[吋]的规范词形写作[英寸]。</explain>
      <paraID>191D4114</paraID>
      <start>19</start>
      <end>20</end>
      <status>unmodified</status>
      <modifiedWord/>
      <trackRevisions>false</trackRevisions>
    </reviewItem>
    <reviewItem>
      <errorID>5aa526f4-a2b7-48d6-b1e4-b00ae9ab8008</errorID>
      <errorWord>,</errorWord>
      <group>L1_Format</group>
      <groupName>格式问题</groupName>
      <ability>L2_HalfPunc</ability>
      <abilityName>全半角检查</abilityName>
      <candidateList>
        <item>，</item>
      </candidateList>
      <explain>文本全半角错误。</explain>
      <paraID>191D4114</paraID>
      <start>39</start>
      <end>40</end>
      <status>unmodified</status>
      <modifiedWord/>
      <trackRevisions>false</trackRevisions>
    </reviewItem>
    <reviewItem>
      <errorID>e8f250ed-b11c-451e-9433-f4b1454f4307</errorID>
      <errorWord>吋</errorWord>
      <group>L1_Word</group>
      <groupName>字词问题</groupName>
      <ability>L2_Variant</ability>
      <abilityName>异形词</abilityName>
      <candidateList>
        <item>英寸</item>
      </candidateList>
      <explain>词汇[吋]的规范词形写作[英寸]。</explain>
      <paraID>4D812608</paraID>
      <start>15</start>
      <end>16</end>
      <status>unmodified</status>
      <modifiedWord/>
      <trackRevisions>false</trackRevisions>
    </reviewItem>
    <reviewItem>
      <errorID>0e579da8-78d0-4c16-9457-2aafa2729d43</errorID>
      <errorWord>,</errorWord>
      <group>L1_Format</group>
      <groupName>格式问题</groupName>
      <ability>L2_HalfPunc</ability>
      <abilityName>全半角检查</abilityName>
      <candidateList>
        <item>，</item>
      </candidateList>
      <explain>文本全半角错误。</explain>
      <paraID>4D812608</paraID>
      <start>55</start>
      <end>56</end>
      <status>unmodified</status>
      <modifiedWord/>
      <trackRevisions>false</trackRevisions>
    </reviewItem>
    <reviewItem>
      <errorID>a806c7fd-4fe2-4e87-9fdc-885589483ba3</errorID>
      <errorWord>,</errorWord>
      <group>L1_Format</group>
      <groupName>格式问题</groupName>
      <ability>L2_HalfPunc</ability>
      <abilityName>全半角检查</abilityName>
      <candidateList>
        <item>，</item>
      </candidateList>
      <explain>文本全半角错误。</explain>
      <paraID>5823E937</paraID>
      <start>6</start>
      <end>7</end>
      <status>unmodified</status>
      <modifiedWord/>
      <trackRevisions>false</trackRevisions>
    </reviewItem>
    <reviewItem>
      <errorID>739dd561-93f2-42e3-95c3-4c33d3ad5d4f</errorID>
      <errorWord>,</errorWord>
      <group>L1_Format</group>
      <groupName>格式问题</groupName>
      <ability>L2_HalfPunc</ability>
      <abilityName>全半角检查</abilityName>
      <candidateList>
        <item>，</item>
      </candidateList>
      <explain>文本全半角错误。</explain>
      <paraID>2C12BC44</paraID>
      <start>30</start>
      <end>31</end>
      <status>unmodified</status>
      <modifiedWord/>
      <trackRevisions>false</trackRevisions>
    </reviewItem>
    <reviewItem>
      <errorID>7d43e051-cdde-45dd-9f16-de980764421f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2DDDF315</paraID>
      <start>0</start>
      <end>2</end>
      <status>unmodified</status>
      <modifiedWord/>
      <trackRevisions>false</trackRevisions>
    </reviewItem>
    <reviewItem>
      <errorID>9debad46-94b2-4117-bca8-c2d910d28b69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452164C6</paraID>
      <start>0</start>
      <end>2</end>
      <status>unmodified</status>
      <modifiedWord/>
      <trackRevisions>false</trackRevisions>
    </reviewItem>
    <reviewItem>
      <errorID>817cc9d0-9439-4dcb-a30b-d0e99b9765ab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67B13BA3</paraID>
      <start>0</start>
      <end>2</end>
      <status>unmodified</status>
      <modifiedWord/>
      <trackRevisions>false</trackRevisions>
    </reviewItem>
    <reviewItem>
      <errorID>66cdaedd-138d-461f-8be2-3f0be55f6c39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7264CB94</paraID>
      <start>0</start>
      <end>2</end>
      <status>unmodified</status>
      <modifiedWord/>
      <trackRevisions>false</trackRevisions>
    </reviewItem>
    <reviewItem>
      <errorID>efc90f61-8c61-4dc2-95a1-c1f4323b38b2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66482662</paraID>
      <start>0</start>
      <end>2</end>
      <status>unmodified</status>
      <modifiedWord/>
      <trackRevisions>false</trackRevisions>
    </reviewItem>
    <reviewItem>
      <errorID>c35c6b24-8b4f-4ce0-8fef-3dae6394c1e0</errorID>
      <errorWord>因</errorWord>
      <group>L1_Word</group>
      <groupName>字词问题</groupName>
      <ability>L2_Typo</ability>
      <abilityName>字词错误</abilityName>
      <candidateList>
        <item>应</item>
      </candidateList>
      <explain>存在发音相近字词的误用。</explain>
      <paraID>66482662</paraID>
      <start>122</start>
      <end>123</end>
      <status>unmodified</status>
      <modifiedWord/>
      <trackRevisions>false</trackRevisions>
    </reviewItem>
    <reviewItem>
      <errorID>84230244-dda1-48c8-91e0-77c6d82bc8a6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310B86D1</paraID>
      <start>0</start>
      <end>2</end>
      <status>unmodified</status>
      <modifiedWord/>
      <trackRevisions>false</trackRevisions>
    </reviewItem>
    <reviewItem>
      <errorID>06a96197-1b7a-4c4f-ae3f-4ac141836778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7444406</paraID>
      <start>0</start>
      <end>2</end>
      <status>unmodified</status>
      <modifiedWord/>
      <trackRevisions>false</trackRevisions>
    </reviewItem>
    <reviewItem>
      <errorID>728f6e55-bf08-4659-b230-046726cb79ec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3FAA8856</paraID>
      <start>0</start>
      <end>2</end>
      <status>unmodified</status>
      <modifiedWord/>
      <trackRevisions>false</trackRevisions>
    </reviewItem>
    <reviewItem>
      <errorID>e231c5ea-2696-49b6-9f8d-4dc98985a864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68CB6B18</paraID>
      <start>0</start>
      <end>2</end>
      <status>unmodified</status>
      <modifiedWord/>
      <trackRevisions>false</trackRevisions>
    </reviewItem>
    <reviewItem>
      <errorID>335b4e7f-0f0a-441a-bdb1-b8239091bfe8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24F78E8B</paraID>
      <start>0</start>
      <end>2</end>
      <status>unmodified</status>
      <modifiedWord/>
      <trackRevisions>false</trackRevisions>
    </reviewItem>
    <reviewItem>
      <errorID>8422b2c1-1135-4cda-a3d4-079d98885951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E4326A0</paraID>
      <start>0</start>
      <end>2</end>
      <status>unmodified</status>
      <modifiedWord/>
      <trackRevisions>false</trackRevisions>
    </reviewItem>
    <reviewItem>
      <errorID>56952865-e1ce-4b9b-ae19-80a72d1e591b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13347045</paraID>
      <start>0</start>
      <end>2</end>
      <status>unmodified</status>
      <modifiedWord/>
      <trackRevisions>false</trackRevisions>
    </reviewItem>
    <reviewItem>
      <errorID>df2a3390-b587-444b-8833-8e3514a4a1b7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76579727</paraID>
      <start>0</start>
      <end>2</end>
      <status>unmodified</status>
      <modifiedWord/>
      <trackRevisions>false</trackRevisions>
    </reviewItem>
    <reviewItem>
      <errorID>8078c014-f39a-4a52-908c-12323a397021</errorID>
      <errorWord>:</errorWord>
      <group>L1_Format</group>
      <groupName>格式问题</groupName>
      <ability>L2_HalfPunc</ability>
      <abilityName>全半角检查</abilityName>
      <candidateList>
        <item>：</item>
      </candidateList>
      <explain>文本全半角错误。</explain>
      <paraID>76579727</paraID>
      <start>6</start>
      <end>7</end>
      <status>unmodified</status>
      <modifiedWord/>
      <trackRevisions>false</trackRevisions>
    </reviewItem>
    <reviewItem>
      <errorID>af3e12fc-790a-4575-b7d4-4893a35f1e94</errorID>
      <errorWord>:</errorWord>
      <group>L1_Format</group>
      <groupName>格式问题</groupName>
      <ability>L2_HalfPunc</ability>
      <abilityName>全半角检查</abilityName>
      <candidateList>
        <item>：</item>
      </candidateList>
      <explain>文本全半角错误。</explain>
      <paraID>72EBE029</paraID>
      <start>29</start>
      <end>30</end>
      <status>unmodified</status>
      <modifiedWord/>
      <trackRevisions>false</trackRevisions>
    </reviewItem>
    <reviewItem>
      <errorID>fc64417f-3c88-451c-8910-83248ab1bca4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526919D1</paraID>
      <start>0</start>
      <end>2</end>
      <status>unmodified</status>
      <modifiedWord/>
      <trackRevisions>false</trackRevisions>
    </reviewItem>
    <reviewItem>
      <errorID>92eb5a20-dd02-40ad-a259-6162c804d72d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55D2C433</paraID>
      <start>0</start>
      <end>2</end>
      <status>unmodified</status>
      <modifiedWord/>
      <trackRevisions>false</trackRevisions>
    </reviewItem>
    <reviewItem>
      <errorID>7448058b-7b1f-44dc-a0e0-e40dd997b08d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58040699</paraID>
      <start>0</start>
      <end>2</end>
      <status>unmodified</status>
      <modifiedWord/>
      <trackRevisions>false</trackRevisions>
    </reviewItem>
    <reviewItem>
      <errorID>a026a280-fd08-4ba1-ad84-a6fbe99868a8</errorID>
      <errorWord>:</errorWord>
      <group>L1_Format</group>
      <groupName>格式问题</groupName>
      <ability>L2_HalfPunc</ability>
      <abilityName>全半角检查</abilityName>
      <candidateList>
        <item>：</item>
      </candidateList>
      <explain>文本全半角错误。</explain>
      <paraID>58040699</paraID>
      <start>6</start>
      <end>7</end>
      <status>unmodified</status>
      <modifiedWord/>
      <trackRevisions>false</trackRevisions>
    </reviewItem>
    <reviewItem>
      <errorID>f8c2de6a-56d8-4292-a16d-f5d077d3c080</errorID>
      <errorWord>:</errorWord>
      <group>L1_Format</group>
      <groupName>格式问题</groupName>
      <ability>L2_HalfPunc</ability>
      <abilityName>全半角检查</abilityName>
      <candidateList>
        <item>：</item>
      </candidateList>
      <explain>文本全半角错误。</explain>
      <paraID>4948C223</paraID>
      <start>1</start>
      <end>2</end>
      <status>unmodified</status>
      <modifiedWord/>
      <trackRevisions>false</trackRevisions>
    </reviewItem>
    <reviewItem>
      <errorID>632ade87-86ae-4536-bbf2-d7d29b2eece5</errorID>
      <errorWord>:</errorWord>
      <group>L1_Format</group>
      <groupName>格式问题</groupName>
      <ability>L2_HalfPunc</ability>
      <abilityName>全半角检查</abilityName>
      <candidateList>
        <item>：</item>
      </candidateList>
      <explain>文本全半角错误。</explain>
      <paraID> C6C657C</paraID>
      <start>9</start>
      <end>10</end>
      <status>unmodified</status>
      <modifiedWord/>
      <trackRevisions>false</trackRevisions>
    </reviewItem>
    <reviewItem>
      <errorID>259946af-5405-4177-b0a3-404de0ffd2e4</errorID>
      <errorWord>:</errorWord>
      <group>L1_Format</group>
      <groupName>格式问题</groupName>
      <ability>L2_HalfPunc</ability>
      <abilityName>全半角检查</abilityName>
      <candidateList>
        <item>：</item>
      </candidateList>
      <explain>文本全半角错误。</explain>
      <paraID>4E192284</paraID>
      <start>7</start>
      <end>8</end>
      <status>unmodified</status>
      <modifiedWord/>
      <trackRevisions>false</trackRevisions>
    </reviewItem>
    <reviewItem>
      <errorID>c28cefde-8626-4107-ab96-6ac92ee9be59</errorID>
      <errorWord>:</errorWord>
      <group>L1_Format</group>
      <groupName>格式问题</groupName>
      <ability>L2_HalfPunc</ability>
      <abilityName>全半角检查</abilityName>
      <candidateList>
        <item>：</item>
      </candidateList>
      <explain>文本全半角错误。</explain>
      <paraID>2485AED7</paraID>
      <start>7</start>
      <end>8</end>
      <status>unmodified</status>
      <modifiedWord/>
      <trackRevisions>false</trackRevisions>
    </reviewItem>
    <reviewItem>
      <errorID>873bc0ca-53ff-4346-b917-7345b57a57d2</errorID>
      <errorWord>:</errorWord>
      <group>L1_Format</group>
      <groupName>格式问题</groupName>
      <ability>L2_HalfPunc</ability>
      <abilityName>全半角检查</abilityName>
      <candidateList>
        <item>：</item>
      </candidateList>
      <explain>文本全半角错误。</explain>
      <paraID>7119B3A8</paraID>
      <start>5</start>
      <end>6</end>
      <status>unmodified</status>
      <modifiedWord/>
      <trackRevisions>false</trackRevisions>
    </reviewItem>
    <reviewItem>
      <errorID>e3114531-d41e-4270-b49f-09f60be3e0cd</errorID>
      <errorWord>:</errorWord>
      <group>L1_Format</group>
      <groupName>格式问题</groupName>
      <ability>L2_HalfPunc</ability>
      <abilityName>全半角检查</abilityName>
      <candidateList>
        <item>：</item>
      </candidateList>
      <explain>文本全半角错误。</explain>
      <paraID>540AECA8</paraID>
      <start>8</start>
      <end>9</end>
      <status>unmodified</status>
      <modifiedWord/>
      <trackRevisions>false</trackRevisions>
    </reviewItem>
    <reviewItem>
      <errorID>3c7ef0dc-5239-41b2-a002-ea08c75ef84f</errorID>
      <errorWord>:</errorWord>
      <group>L1_Format</group>
      <groupName>格式问题</groupName>
      <ability>L2_HalfPunc</ability>
      <abilityName>全半角检查</abilityName>
      <candidateList>
        <item>：</item>
      </candidateList>
      <explain>文本全半角错误。</explain>
      <paraID>24D9FCB4</paraID>
      <start>21</start>
      <end>22</end>
      <status>unmodified</status>
      <modifiedWord/>
      <trackRevisions>false</trackRevisions>
    </reviewItem>
    <reviewItem>
      <errorID>01f5de94-24c3-446d-a9bf-06d1047bed11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3976DDFA</paraID>
      <start>0</start>
      <end>2</end>
      <status>unmodified</status>
      <modifiedWord/>
      <trackRevisions>false</trackRevisions>
    </reviewItem>
    <reviewItem>
      <errorID>3cd51d60-3fb5-45e2-b6b6-221cf13caa24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1646508D</paraID>
      <start>0</start>
      <end>2</end>
      <status>unmodified</status>
      <modifiedWord/>
      <trackRevisions>false</trackRevisions>
    </reviewItem>
    <reviewItem>
      <errorID>19114792-460a-4ea5-8c2d-f2bbce4542a6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1D2DDFDB</paraID>
      <start>0</start>
      <end>2</end>
      <status>unmodified</status>
      <modifiedWord/>
      <trackRevisions>false</trackRevisions>
    </reviewItem>
    <reviewItem>
      <errorID>9430459f-dd17-4233-b8e6-5a9391f70f5e</errorID>
      <errorWord>所有的</errorWord>
      <group>L1_Word</group>
      <groupName>字词问题</groupName>
      <ability>L2_Typo</ability>
      <abilityName>字词错误</abilityName>
      <candidateList>
        <item>所有</item>
      </candidateList>
      <explain/>
      <paraID>1D2DDFDB</paraID>
      <start>11</start>
      <end>14</end>
      <status>unmodified</status>
      <modifiedWord/>
      <trackRevisions>false</trackRevisions>
    </reviewItem>
    <reviewItem>
      <errorID>847edeac-bc02-4314-9131-235c677a378e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777DDC15</paraID>
      <start>0</start>
      <end>2</end>
      <status>unmodified</status>
      <modifiedWord/>
      <trackRevisions>false</trackRevisions>
    </reviewItem>
    <reviewItem>
      <errorID>fb84d840-c642-4bb0-ab08-3995901b5c3f</errorID>
      <errorWord>之日期起</errorWord>
      <group>L1_Word</group>
      <groupName>字词问题</groupName>
      <ability>L2_Typo</ability>
      <abilityName>字词错误</abilityName>
      <candidateList>
        <item>之日起</item>
      </candidateList>
      <explain/>
      <paraID>777DDC15</paraID>
      <start>36</start>
      <end>40</end>
      <status>unmodified</status>
      <modifiedWord/>
      <trackRevisions>false</trackRevisions>
    </reviewItem>
    <reviewItem>
      <errorID>cf82117d-6dc2-47a2-b682-15e48f801601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505A1C37</paraID>
      <start>0</start>
      <end>2</end>
      <status>unmodified</status>
      <modifiedWord/>
      <trackRevisions>false</trackRevisions>
    </reviewItem>
    <reviewItem>
      <errorID>d155d30d-f968-4283-8207-38ec44d36d3f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6CC9E7F3</paraID>
      <start>0</start>
      <end>2</end>
      <status>unmodified</status>
      <modifiedWord/>
      <trackRevisions>false</trackRevisions>
    </reviewItem>
    <reviewItem>
      <errorID>d89f70b7-7acc-4cc5-8f3b-bf1c0b7f86b8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C4A09FD</paraID>
      <start>0</start>
      <end>2</end>
      <status>unmodified</status>
      <modifiedWord/>
      <trackRevisions>false</trackRevisions>
    </reviewItem>
    <reviewItem>
      <errorID>44105b5e-b9cd-483f-8bcf-263f40cfd2b5</errorID>
      <errorWord>:</errorWord>
      <group>L1_Format</group>
      <groupName>格式问题</groupName>
      <ability>L2_HalfPunc</ability>
      <abilityName>全半角检查</abilityName>
      <candidateList>
        <item>：</item>
      </candidateList>
      <explain>文本全半角错误。</explain>
      <paraID>1E08E3A2</paraID>
      <start>11</start>
      <end>12</end>
      <status>unmodified</status>
      <modifiedWord/>
      <trackRevisions>false</trackRevisions>
    </reviewItem>
    <reviewItem>
      <errorID>f7efcca7-ddaf-4f32-b0ab-fb1b39721a26</errorID>
      <errorWord>:</errorWord>
      <group>L1_Format</group>
      <groupName>格式问题</groupName>
      <ability>L2_HalfPunc</ability>
      <abilityName>全半角检查</abilityName>
      <candidateList>
        <item>：</item>
      </candidateList>
      <explain>文本全半角错误。</explain>
      <paraID>4534CA4A</paraID>
      <start>2</start>
      <end>3</end>
      <status>unmodified</status>
      <modifiedWord/>
      <trackRevisions>false</trackRevisions>
    </reviewItem>
    <reviewItem>
      <errorID>52a52f3c-4d13-4f9d-a628-91edaae360ad</errorID>
      <errorWord>:</errorWord>
      <group>L1_Format</group>
      <groupName>格式问题</groupName>
      <ability>L2_HalfPunc</ability>
      <abilityName>全半角检查</abilityName>
      <candidateList>
        <item>：</item>
      </candidateList>
      <explain>文本全半角错误。</explain>
      <paraID>4534CA4A</paraID>
      <start>18</start>
      <end>19</end>
      <status>unmodified</status>
      <modifiedWord/>
      <trackRevisions>false</trackRevisions>
    </reviewItem>
    <reviewItem>
      <errorID>d608a55c-4b32-4c5a-bf14-11bc1141b11c</errorID>
      <errorWord>:</errorWord>
      <group>L1_Format</group>
      <groupName>格式问题</groupName>
      <ability>L2_HalfPunc</ability>
      <abilityName>全半角检查</abilityName>
      <candidateList>
        <item>：</item>
      </candidateList>
      <explain>文本全半角错误。</explain>
      <paraID>  AC84D0</paraID>
      <start>2</start>
      <end>3</end>
      <status>unmodified</status>
      <modifiedWord/>
      <trackRevisions>false</trackRevisions>
    </reviewItem>
    <reviewItem>
      <errorID>9a7ad94d-6149-4209-96a4-fd760ef41d23</errorID>
      <errorWord>:</errorWord>
      <group>L1_Format</group>
      <groupName>格式问题</groupName>
      <ability>L2_HalfPunc</ability>
      <abilityName>全半角检查</abilityName>
      <candidateList>
        <item>：</item>
      </candidateList>
      <explain>文本全半角错误。</explain>
      <paraID>  AC84D0</paraID>
      <start>18</start>
      <end>19</end>
      <status>unmodified</status>
      <modifiedWord/>
      <trackRevisions>false</trackRevisions>
    </reviewItem>
    <reviewItem>
      <errorID>03845a34-5fc2-4389-9a1e-e2625b6301d9</errorID>
      <errorWord>:</errorWord>
      <group>L1_Format</group>
      <groupName>格式问题</groupName>
      <ability>L2_HalfPunc</ability>
      <abilityName>全半角检查</abilityName>
      <candidateList>
        <item>：</item>
      </candidateList>
      <explain>文本全半角错误。</explain>
      <paraID>32BC29EA</paraID>
      <start>2</start>
      <end>3</end>
      <status>unmodified</status>
      <modifiedWord/>
      <trackRevisions>false</trackRevisions>
    </reviewItem>
    <reviewItem>
      <errorID>09e2b9c8-fd8b-4fa6-a769-e9b7f61c6778</errorID>
      <errorWord>:</errorWord>
      <group>L1_Format</group>
      <groupName>格式问题</groupName>
      <ability>L2_HalfPunc</ability>
      <abilityName>全半角检查</abilityName>
      <candidateList>
        <item>：</item>
      </candidateList>
      <explain>文本全半角错误。</explain>
      <paraID>3AB309FD</paraID>
      <start>3</start>
      <end>4</end>
      <status>unmodified</status>
      <modifiedWord/>
      <trackRevisions>false</trackRevisions>
    </reviewItem>
    <reviewItem>
      <errorID>003e2318-a36e-4c4c-9077-4e9a83299aae</errorID>
      <errorWord>:</errorWord>
      <group>L1_Format</group>
      <groupName>格式问题</groupName>
      <ability>L2_HalfPunc</ability>
      <abilityName>全半角检查</abilityName>
      <candidateList>
        <item>：</item>
      </candidateList>
      <explain>文本全半角错误。</explain>
      <paraID>5E0A358C</paraID>
      <start>5</start>
      <end>6</end>
      <status>unmodified</status>
      <modifiedWord/>
      <trackRevisions>false</trackRevisions>
    </reviewItem>
    <reviewItem>
      <errorID>b259bf21-6157-4894-a580-6b9702cc3a7f</errorID>
      <errorWord>:</errorWord>
      <group>L1_Format</group>
      <groupName>格式问题</groupName>
      <ability>L2_HalfPunc</ability>
      <abilityName>全半角检查</abilityName>
      <candidateList>
        <item>：</item>
      </candidateList>
      <explain>文本全半角错误。</explain>
      <paraID>61902FE8</paraID>
      <start>12</start>
      <end>13</end>
      <status>unmodified</status>
      <modifiedWord/>
      <trackRevisions>false</trackRevisions>
    </reviewItem>
    <reviewItem>
      <errorID>a1eb209e-8f6a-4954-92f3-fa2eca6b13b3</errorID>
      <errorWord>:</errorWord>
      <group>L1_Format</group>
      <groupName>格式问题</groupName>
      <ability>L2_HalfPunc</ability>
      <abilityName>全半角检查</abilityName>
      <candidateList>
        <item>：</item>
      </candidateList>
      <explain>文本全半角错误。</explain>
      <paraID>3C721732</paraID>
      <start>3</start>
      <end>4</end>
      <status>unmodified</status>
      <modifiedWord/>
      <trackRevisions>false</trackRevisions>
    </reviewItem>
    <reviewItem>
      <errorID>033320c4-e94f-4f3f-9d64-baa8fc662eab</errorID>
      <errorWord>:</errorWord>
      <group>L1_Format</group>
      <groupName>格式问题</groupName>
      <ability>L2_HalfPunc</ability>
      <abilityName>全半角检查</abilityName>
      <candidateList>
        <item>：</item>
      </candidateList>
      <explain>文本全半角错误。</explain>
      <paraID>6B89C1C2</paraID>
      <start>5</start>
      <end>6</end>
      <status>unmodified</status>
      <modifiedWord/>
      <trackRevisions>false</trackRevisions>
    </reviewItem>
    <reviewItem>
      <errorID>20e2a7e4-da84-4f4d-b429-5750e7495db4</errorID>
      <errorWord>、</errorWord>
      <group>L1_Word</group>
      <groupName>字词问题</groupName>
      <ability>L2_Typo</ability>
      <abilityName>字词错误</abilityName>
      <candidateList>
        <item>、投</item>
      </candidateList>
      <explain/>
      <paraID>4F3253AB</paraID>
      <start>4</start>
      <end>5</end>
      <status>unmodified</status>
      <modifiedWord/>
      <trackRevisions>false</trackRevisions>
    </reviewItem>
    <reviewItem>
      <errorID>1ca6f4ac-0a02-4782-a202-d7848fd095b4</errorID>
      <errorWord>须</errorWord>
      <group>L1_Word</group>
      <groupName>字词问题</groupName>
      <ability>L2_Typo</ability>
      <abilityName>字词错误</abilityName>
      <candidateList>
        <item>需</item>
      </candidateList>
      <explain>存在发音相同字词的误用。</explain>
      <paraID>4F3253AB</paraID>
      <start>138</start>
      <end>139</end>
      <status>unmodified</status>
      <modifiedWord/>
      <trackRevisions>false</trackRevisions>
    </reviewItem>
    <reviewItem>
      <errorID>41fa799b-23c0-4230-a84d-62bcbcc0eacd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26F6C86C</paraID>
      <start>0</start>
      <end>2</end>
      <status>unmodified</status>
      <modifiedWord/>
      <trackRevisions>false</trackRevisions>
    </reviewItem>
    <reviewItem>
      <errorID>96af9c6f-68e6-4c4f-b0c7-571cc7bb64c6</errorID>
      <errorWord>:</errorWord>
      <group>L1_Format</group>
      <groupName>格式问题</groupName>
      <ability>L2_HalfPunc</ability>
      <abilityName>全半角检查</abilityName>
      <candidateList>
        <item>：</item>
      </candidateList>
      <explain>文本全半角错误。</explain>
      <paraID>62C2793B</paraID>
      <start>3</start>
      <end>4</end>
      <status>unmodified</status>
      <modifiedWord/>
      <trackRevisions>false</trackRevisions>
    </reviewItem>
    <reviewItem>
      <errorID>ff4b9688-f116-4fc8-ac77-9ebd456557a3</errorID>
      <errorWord>:</errorWord>
      <group>L1_Format</group>
      <groupName>格式问题</groupName>
      <ability>L2_HalfPunc</ability>
      <abilityName>全半角检查</abilityName>
      <candidateList>
        <item>：</item>
      </candidateList>
      <explain>文本全半角错误。</explain>
      <paraID> DAED788</paraID>
      <start>5</start>
      <end>6</end>
      <status>unmodified</status>
      <modifiedWord/>
      <trackRevisions>false</trackRevisions>
    </reviewItem>
    <reviewItem>
      <errorID>0670f1e0-d3d8-44eb-a17a-57392d9588b1</errorID>
      <errorWord>:</errorWord>
      <group>L1_Format</group>
      <groupName>格式问题</groupName>
      <ability>L2_HalfPunc</ability>
      <abilityName>全半角检查</abilityName>
      <candidateList>
        <item>：</item>
      </candidateList>
      <explain>文本全半角错误。</explain>
      <paraID>1BA4204B</paraID>
      <start>1</start>
      <end>2</end>
      <status>unmodified</status>
      <modifiedWord/>
      <trackRevisions>false</trackRevisions>
    </reviewItem>
    <reviewItem>
      <errorID>4355b4ba-e880-434d-8868-6c6098dd087b</errorID>
      <errorWord>:</errorWord>
      <group>L1_Format</group>
      <groupName>格式问题</groupName>
      <ability>L2_HalfPunc</ability>
      <abilityName>全半角检查</abilityName>
      <candidateList>
        <item>：</item>
      </candidateList>
      <explain>文本全半角错误。</explain>
      <paraID>521EDE9E</paraID>
      <start>10</start>
      <end>11</end>
      <status>unmodified</status>
      <modifiedWord/>
      <trackRevisions>false</trackRevisions>
    </reviewItem>
    <reviewItem>
      <errorID>a5a33362-9a46-4887-913a-6de8b2d5d40c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23BAB87</paraID>
      <start>0</start>
      <end>2</end>
      <status>unmodified</status>
      <modifiedWord/>
      <trackRevisions>false</trackRevisions>
    </reviewItem>
    <reviewItem>
      <errorID>9b81c09d-1cfa-4fe7-a656-e04e7525811a</errorID>
      <errorWord>:</errorWord>
      <group>L1_Format</group>
      <groupName>格式问题</groupName>
      <ability>L2_HalfPunc</ability>
      <abilityName>全半角检查</abilityName>
      <candidateList>
        <item>：</item>
      </candidateList>
      <explain>文本全半角错误。</explain>
      <paraID> 23BAB87</paraID>
      <start>59</start>
      <end>60</end>
      <status>unmodified</status>
      <modifiedWord/>
      <trackRevisions>false</trackRevisions>
    </reviewItem>
    <reviewItem>
      <errorID>fb17bb61-3893-4370-ac45-12875b1b131d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3112AB25</paraID>
      <start>44</start>
      <end>45</end>
      <status>unmodified</status>
      <modifiedWord/>
      <trackRevisions>false</trackRevisions>
    </reviewItem>
    <reviewItem>
      <errorID>4d7bae0d-5372-43e5-a8c5-59bb8fd4e82d</errorID>
      <errorWord>:</errorWord>
      <group>L1_Format</group>
      <groupName>格式问题</groupName>
      <ability>L2_HalfPunc</ability>
      <abilityName>全半角检查</abilityName>
      <candidateList>
        <item>：</item>
      </candidateList>
      <explain>文本全半角错误。</explain>
      <paraID>4558812D</paraID>
      <start>35</start>
      <end>36</end>
      <status>unmodified</status>
      <modifiedWord/>
      <trackRevisions>false</trackRevisions>
    </reviewItem>
    <reviewItem>
      <errorID>e6544693-58b1-4fb2-a1ba-6acf3b6fba1f</errorID>
      <errorWord>:</errorWord>
      <group>L1_Format</group>
      <groupName>格式问题</groupName>
      <ability>L2_HalfPunc</ability>
      <abilityName>全半角检查</abilityName>
      <candidateList>
        <item>：</item>
      </candidateList>
      <explain>文本全半角错误。</explain>
      <paraID>4A48D25F</paraID>
      <start>4</start>
      <end>5</end>
      <status>unmodified</status>
      <modifiedWord/>
      <trackRevisions>false</trackRevisions>
    </reviewItem>
    <reviewItem>
      <errorID>6df61299-2522-4f56-91eb-8b5eb09c78b6</errorID>
      <errorWord>:</errorWord>
      <group>L1_Format</group>
      <groupName>格式问题</groupName>
      <ability>L2_HalfPunc</ability>
      <abilityName>全半角检查</abilityName>
      <candidateList>
        <item>：</item>
      </candidateList>
      <explain>文本全半角错误。</explain>
      <paraID>5C638EEE</paraID>
      <start>2</start>
      <end>3</end>
      <status>unmodified</status>
      <modifiedWord/>
      <trackRevisions>false</trackRevisions>
    </reviewItem>
    <reviewItem>
      <errorID>a3787b11-31d7-4188-8783-bad62b14f11b</errorID>
      <errorWord>:</errorWord>
      <group>L1_Format</group>
      <groupName>格式问题</groupName>
      <ability>L2_HalfPunc</ability>
      <abilityName>全半角检查</abilityName>
      <candidateList>
        <item>：</item>
      </candidateList>
      <explain>文本全半角错误。</explain>
      <paraID>1B81561E</paraID>
      <start>2</start>
      <end>3</end>
      <status>unmodified</status>
      <modifiedWord/>
      <trackRevisions>false</trackRevisions>
    </reviewItem>
    <reviewItem>
      <errorID>c532d749-7f33-4a98-9824-db9d086b0bee</errorID>
      <errorWord>:</errorWord>
      <group>L1_Format</group>
      <groupName>格式问题</groupName>
      <ability>L2_HalfPunc</ability>
      <abilityName>全半角检查</abilityName>
      <candidateList>
        <item>：</item>
      </candidateList>
      <explain>文本全半角错误。</explain>
      <paraID>1B81561E</paraID>
      <start>10</start>
      <end>11</end>
      <status>unmodified</status>
      <modifiedWord/>
      <trackRevisions>false</trackRevisions>
    </reviewItem>
    <reviewItem>
      <errorID>0d54ceb4-fb04-4d9b-8ee5-d2fb8a22706c</errorID>
      <errorWord>:</errorWord>
      <group>L1_Format</group>
      <groupName>格式问题</groupName>
      <ability>L2_HalfPunc</ability>
      <abilityName>全半角检查</abilityName>
      <candidateList>
        <item>：</item>
      </candidateList>
      <explain>文本全半角错误。</explain>
      <paraID>1B81561E</paraID>
      <start>19</start>
      <end>20</end>
      <status>unmodified</status>
      <modifiedWord/>
      <trackRevisions>false</trackRevisions>
    </reviewItem>
    <reviewItem>
      <errorID>80a145a8-fa4a-4c4e-8c3e-9cd012cf18ba</errorID>
      <errorWord>:</errorWord>
      <group>L1_Format</group>
      <groupName>格式问题</groupName>
      <ability>L2_HalfPunc</ability>
      <abilityName>全半角检查</abilityName>
      <candidateList>
        <item>：</item>
      </candidateList>
      <explain>文本全半角错误。</explain>
      <paraID>1B81561E</paraID>
      <start>28</start>
      <end>29</end>
      <status>unmodified</status>
      <modifiedWord/>
      <trackRevisions>false</trackRevisions>
    </reviewItem>
    <reviewItem>
      <errorID>ae63acb0-1b6b-4ca7-8ec0-f8f4e6bb605b</errorID>
      <errorWord>:</errorWord>
      <group>L1_Format</group>
      <groupName>格式问题</groupName>
      <ability>L2_HalfPunc</ability>
      <abilityName>全半角检查</abilityName>
      <candidateList>
        <item>：</item>
      </candidateList>
      <explain>文本全半角错误。</explain>
      <paraID>3D767DD4</paraID>
      <start>20</start>
      <end>21</end>
      <status>unmodified</status>
      <modifiedWord/>
      <trackRevisions>false</trackRevisions>
    </reviewItem>
    <reviewItem>
      <errorID>31f082f9-e52f-466a-947b-10c8a86cb8fa</errorID>
      <errorWord>:</errorWord>
      <group>L1_Format</group>
      <groupName>格式问题</groupName>
      <ability>L2_HalfPunc</ability>
      <abilityName>全半角检查</abilityName>
      <candidateList>
        <item>：</item>
      </candidateList>
      <explain>文本全半角错误。</explain>
      <paraID>2B059401</paraID>
      <start>24</start>
      <end>25</end>
      <status>unmodified</status>
      <modifiedWord/>
      <trackRevisions>false</trackRevisions>
    </reviewItem>
    <reviewItem>
      <errorID>3959bd57-80db-4153-a08c-985e254f72f6</errorID>
      <errorWord>:</errorWord>
      <group>L1_Format</group>
      <groupName>格式问题</groupName>
      <ability>L2_HalfPunc</ability>
      <abilityName>全半角检查</abilityName>
      <candidateList>
        <item>：</item>
      </candidateList>
      <explain>文本全半角错误。</explain>
      <paraID>5E95FFDB</paraID>
      <start>1</start>
      <end>2</end>
      <status>unmodified</status>
      <modifiedWord/>
      <trackRevisions>false</trackRevisions>
    </reviewItem>
    <reviewItem>
      <errorID>2565f3a0-2300-45ce-b4ad-5ecfac210a43</errorID>
      <errorWord>:</errorWord>
      <group>L1_Format</group>
      <groupName>格式问题</groupName>
      <ability>L2_HalfPunc</ability>
      <abilityName>全半角检查</abilityName>
      <candidateList>
        <item>：</item>
      </candidateList>
      <explain>文本全半角错误。</explain>
      <paraID>6FD2F7FC</paraID>
      <start>7</start>
      <end>8</end>
      <status>unmodified</status>
      <modifiedWord/>
      <trackRevisions>false</trackRevisions>
    </reviewItem>
    <reviewItem>
      <errorID>fd28bf99-2c50-426d-8aa7-fde75c65833f</errorID>
      <errorWord>:</errorWord>
      <group>L1_Format</group>
      <groupName>格式问题</groupName>
      <ability>L2_HalfPunc</ability>
      <abilityName>全半角检查</abilityName>
      <candidateList>
        <item>：</item>
      </candidateList>
      <explain>文本全半角错误。</explain>
      <paraID>  A8420A</paraID>
      <start>6</start>
      <end>7</end>
      <status>unmodified</status>
      <modifiedWord/>
      <trackRevisions>false</trackRevisions>
    </reviewItem>
    <reviewItem>
      <errorID>3f31d26a-0bac-4433-acbb-461d3c78b3e3</errorID>
      <errorWord>:</errorWord>
      <group>L1_Format</group>
      <groupName>格式问题</groupName>
      <ability>L2_HalfPunc</ability>
      <abilityName>全半角检查</abilityName>
      <candidateList>
        <item>：</item>
      </candidateList>
      <explain>文本全半角错误。</explain>
      <paraID> 612CD6B</paraID>
      <start>3</start>
      <end>4</end>
      <status>unmodified</status>
      <modifiedWord/>
      <trackRevisions>false</trackRevisions>
    </reviewItem>
    <reviewItem>
      <errorID>42577f9b-a7aa-42fb-88fe-070a4147328d</errorID>
      <errorWord>:</errorWord>
      <group>L1_Format</group>
      <groupName>格式问题</groupName>
      <ability>L2_HalfPunc</ability>
      <abilityName>全半角检查</abilityName>
      <candidateList>
        <item>：</item>
      </candidateList>
      <explain>文本全半角错误。</explain>
      <paraID> 612CD6B</paraID>
      <start>18</start>
      <end>19</end>
      <status>unmodified</status>
      <modifiedWord/>
      <trackRevisions>false</trackRevisions>
    </reviewItem>
    <reviewItem>
      <errorID>fbbdd315-e68d-4aa1-8bdd-3d5a5b269664</errorID>
      <errorWord>:</errorWord>
      <group>L1_Format</group>
      <groupName>格式问题</groupName>
      <ability>L2_HalfPunc</ability>
      <abilityName>全半角检查</abilityName>
      <candidateList>
        <item>：</item>
      </candidateList>
      <explain>文本全半角错误。</explain>
      <paraID>62650BA1</paraID>
      <start>5</start>
      <end>6</end>
      <status>unmodified</status>
      <modifiedWord/>
      <trackRevisions>false</trackRevisions>
    </reviewItem>
    <reviewItem>
      <errorID>44069ff0-ceb4-42b0-a3a5-5c827a8a870e</errorID>
      <errorWord>:</errorWord>
      <group>L1_Format</group>
      <groupName>格式问题</groupName>
      <ability>L2_HalfPunc</ability>
      <abilityName>全半角检查</abilityName>
      <candidateList>
        <item>：</item>
      </candidateList>
      <explain>文本全半角错误。</explain>
      <paraID>2249765A</paraID>
      <start>3</start>
      <end>4</end>
      <status>unmodified</status>
      <modifiedWord/>
      <trackRevisions>false</trackRevisions>
    </reviewItem>
    <reviewItem>
      <errorID>a73a9c5a-bbbc-45bd-9270-86ab98d5e90e</errorID>
      <errorWord>:</errorWord>
      <group>L1_Format</group>
      <groupName>格式问题</groupName>
      <ability>L2_HalfPunc</ability>
      <abilityName>全半角检查</abilityName>
      <candidateList>
        <item>：</item>
      </candidateList>
      <explain>文本全半角错误。</explain>
      <paraID>2249765A</paraID>
      <start>15</start>
      <end>16</end>
      <status>unmodified</status>
      <modifiedWord/>
      <trackRevisions>false</trackRevisions>
    </reviewItem>
    <reviewItem>
      <errorID>cf859249-13ad-4d79-b407-ba78c095ef6c</errorID>
      <errorWord>:</errorWord>
      <group>L1_Format</group>
      <groupName>格式问题</groupName>
      <ability>L2_HalfPunc</ability>
      <abilityName>全半角检查</abilityName>
      <candidateList>
        <item>：</item>
      </candidateList>
      <explain>文本全半角错误。</explain>
      <paraID>2249765A</paraID>
      <start>25</start>
      <end>26</end>
      <status>unmodified</status>
      <modifiedWord/>
      <trackRevisions>false</trackRevisions>
    </reviewItem>
    <reviewItem>
      <errorID>97fc0e9d-52a0-4939-b379-5e01f00d56f0</errorID>
      <errorWord>:</errorWord>
      <group>L1_Format</group>
      <groupName>格式问题</groupName>
      <ability>L2_HalfPunc</ability>
      <abilityName>全半角检查</abilityName>
      <candidateList>
        <item>：</item>
      </candidateList>
      <explain>文本全半角错误。</explain>
      <paraID>739BD39F</paraID>
      <start>4</start>
      <end>5</end>
      <status>unmodified</status>
      <modifiedWord/>
      <trackRevisions>false</trackRevisions>
    </reviewItem>
    <reviewItem>
      <errorID>69f7b943-19d4-45ce-9e3f-de76242ea6a3</errorID>
      <errorWord>:</errorWord>
      <group>L1_Format</group>
      <groupName>格式问题</groupName>
      <ability>L2_HalfPunc</ability>
      <abilityName>全半角检查</abilityName>
      <candidateList>
        <item>：</item>
      </candidateList>
      <explain>文本全半角错误。</explain>
      <paraID>739BD39F</paraID>
      <start>23</start>
      <end>24</end>
      <status>unmodified</status>
      <modifiedWord/>
      <trackRevisions>false</trackRevisions>
    </reviewItem>
    <reviewItem>
      <errorID>e8933ac7-fc1e-4133-84e0-88eec563f2c5</errorID>
      <errorWord>:</errorWord>
      <group>L1_Format</group>
      <groupName>格式问题</groupName>
      <ability>L2_HalfPunc</ability>
      <abilityName>全半角检查</abilityName>
      <candidateList>
        <item>：</item>
      </candidateList>
      <explain>文本全半角错误。</explain>
      <paraID>260B8D3C</paraID>
      <start>5</start>
      <end>6</end>
      <status>unmodified</status>
      <modifiedWord/>
      <trackRevisions>false</trackRevisions>
    </reviewItem>
    <reviewItem>
      <errorID>0967334e-bc98-4ae0-83f4-9eab47b9b3da</errorID>
      <errorWord>:</errorWord>
      <group>L1_Format</group>
      <groupName>格式问题</groupName>
      <ability>L2_HalfPunc</ability>
      <abilityName>全半角检查</abilityName>
      <candidateList>
        <item>：</item>
      </candidateList>
      <explain>文本全半角错误。</explain>
      <paraID>260B8D3C</paraID>
      <start>26</start>
      <end>27</end>
      <status>unmodified</status>
      <modifiedWord/>
      <trackRevisions>false</trackRevisions>
    </reviewItem>
    <reviewItem>
      <errorID>a9a60c60-17f4-4596-afb1-f2965e90cc08</errorID>
      <errorWord>:</errorWord>
      <group>L1_Format</group>
      <groupName>格式问题</groupName>
      <ability>L2_HalfPunc</ability>
      <abilityName>全半角检查</abilityName>
      <candidateList>
        <item>：</item>
      </candidateList>
      <explain>文本全半角错误。</explain>
      <paraID>7CBFD732</paraID>
      <start>40</start>
      <end>41</end>
      <status>unmodified</status>
      <modifiedWord/>
      <trackRevisions>false</trackRevisions>
    </reviewItem>
    <reviewItem>
      <errorID>4a74ff3a-990e-42c5-8312-0d35be4a914c</errorID>
      <errorWord>:</errorWord>
      <group>L1_Format</group>
      <groupName>格式问题</groupName>
      <ability>L2_HalfPunc</ability>
      <abilityName>全半角检查</abilityName>
      <candidateList>
        <item>：</item>
      </candidateList>
      <explain>文本全半角错误。</explain>
      <paraID>57F47C26</paraID>
      <start>4</start>
      <end>5</end>
      <status>unmodified</status>
      <modifiedWord/>
      <trackRevisions>false</trackRevisions>
    </reviewItem>
    <reviewItem>
      <errorID>0e8654d7-d919-412d-8c0a-2b8ffa228bb0</errorID>
      <errorWord>:</errorWord>
      <group>L1_Format</group>
      <groupName>格式问题</groupName>
      <ability>L2_HalfPunc</ability>
      <abilityName>全半角检查</abilityName>
      <candidateList>
        <item>：</item>
      </candidateList>
      <explain>文本全半角错误。</explain>
      <paraID>5F2804AE</paraID>
      <start>26</start>
      <end>27</end>
      <status>unmodified</status>
      <modifiedWord/>
      <trackRevisions>false</trackRevisions>
    </reviewItem>
    <reviewItem>
      <errorID>816535bd-256e-4bff-869e-3ab3fb49877f</errorID>
      <errorWord>:</errorWord>
      <group>L1_Format</group>
      <groupName>格式问题</groupName>
      <ability>L2_HalfPunc</ability>
      <abilityName>全半角检查</abilityName>
      <candidateList>
        <item>：</item>
      </candidateList>
      <explain>文本全半角错误。</explain>
      <paraID>4103667F</paraID>
      <start>34</start>
      <end>35</end>
      <status>unmodified</status>
      <modifiedWord/>
      <trackRevisions>false</trackRevisions>
    </reviewItem>
    <reviewItem>
      <errorID>ea216e8e-88df-446a-bafa-478641745a82</errorID>
      <errorWord>:</errorWord>
      <group>L1_Format</group>
      <groupName>格式问题</groupName>
      <ability>L2_HalfPunc</ability>
      <abilityName>全半角检查</abilityName>
      <candidateList>
        <item>：</item>
      </candidateList>
      <explain>文本全半角错误。</explain>
      <paraID> CDE4728</paraID>
      <start>1</start>
      <end>2</end>
      <status>unmodified</status>
      <modifiedWord/>
      <trackRevisions>false</trackRevisions>
    </reviewItem>
    <reviewItem>
      <errorID>da4dfccf-57e2-4a27-9a65-c754518bcfff</errorID>
      <errorWord>:</errorWord>
      <group>L1_Format</group>
      <groupName>格式问题</groupName>
      <ability>L2_HalfPunc</ability>
      <abilityName>全半角检查</abilityName>
      <candidateList>
        <item>：</item>
      </candidateList>
      <explain>文本全半角错误。</explain>
      <paraID>6D73836E</paraID>
      <start>7</start>
      <end>8</end>
      <status>unmodified</status>
      <modifiedWord/>
      <trackRevisions>false</trackRevisions>
    </reviewItem>
    <reviewItem>
      <errorID>158aaa5f-ec0e-4549-8b4b-868e9fca5922</errorID>
      <errorWord>:</errorWord>
      <group>L1_Format</group>
      <groupName>格式问题</groupName>
      <ability>L2_HalfPunc</ability>
      <abilityName>全半角检查</abilityName>
      <candidateList>
        <item>：</item>
      </candidateList>
      <explain>文本全半角错误。</explain>
      <paraID>  BA4834</paraID>
      <start>18</start>
      <end>19</end>
      <status>unmodified</status>
      <modifiedWord/>
      <trackRevisions>false</trackRevisions>
    </reviewItem>
    <reviewItem>
      <errorID>69d00e61-2667-46d1-8dd7-2f83912aa826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48D37B3D</paraID>
      <start>0</start>
      <end>2</end>
      <status>unmodified</status>
      <modifiedWord/>
      <trackRevisions>false</trackRevisions>
    </reviewItem>
    <reviewItem>
      <errorID>3c3acdc1-7fae-4432-926e-8cb4ee01fcb4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59C1E458</paraID>
      <start>0</start>
      <end>2</end>
      <status>unmodified</status>
      <modifiedWord/>
      <trackRevisions>false</trackRevisions>
    </reviewItem>
    <reviewItem>
      <errorID>437e70e3-4dae-4bee-ae5d-b05b05aa5deb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23F4E1C1</paraID>
      <start>0</start>
      <end>2</end>
      <status>unmodified</status>
      <modifiedWord/>
      <trackRevisions>false</trackRevisions>
    </reviewItem>
    <reviewItem>
      <errorID>f34ecf2e-32a4-426e-bb41-b9a3cbb1b5ab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41F16FFC</paraID>
      <start>0</start>
      <end>2</end>
      <status>unmodified</status>
      <modifiedWord/>
      <trackRevisions>false</trackRevisions>
    </reviewItem>
    <reviewItem>
      <errorID>73aa2b42-7187-4364-b124-ee572f9e4e1c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30C6EC1B</paraID>
      <start>0</start>
      <end>2</end>
      <status>unmodified</status>
      <modifiedWord/>
      <trackRevisions>false</trackRevisions>
    </reviewItem>
    <reviewItem>
      <errorID>2f823674-c625-4c90-86c6-99a6dfac2745</errorID>
      <errorWord>;</errorWord>
      <group>L1_Format</group>
      <groupName>格式问题</groupName>
      <ability>L2_HalfPunc</ability>
      <abilityName>全半角检查</abilityName>
      <candidateList>
        <item>；</item>
      </candidateList>
      <explain>文本全半角错误。</explain>
      <paraID>30C6EC1B</paraID>
      <start>69</start>
      <end>70</end>
      <status>unmodified</status>
      <modifiedWord/>
      <trackRevisions>false</trackRevisions>
    </reviewItem>
    <reviewItem>
      <errorID>fd7b4904-3672-4844-b3c6-36cb6f037347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7B48C918</paraID>
      <start>0</start>
      <end>2</end>
      <status>unmodified</status>
      <modifiedWord/>
      <trackRevisions>false</trackRevisions>
    </reviewItem>
    <reviewItem>
      <errorID>be133ee9-6765-4f41-aa5d-343a5bbeecaa</errorID>
      <errorWord>:</errorWord>
      <group>L1_Format</group>
      <groupName>格式问题</groupName>
      <ability>L2_HalfPunc</ability>
      <abilityName>全半角检查</abilityName>
      <candidateList>
        <item>：</item>
      </candidateList>
      <explain>文本全半角错误。</explain>
      <paraID>78F9C5FC</paraID>
      <start>21</start>
      <end>22</end>
      <status>unmodified</status>
      <modifiedWord/>
      <trackRevisions>false</trackRevisions>
    </reviewItem>
    <reviewItem>
      <errorID>20d4176e-0019-4c4a-802d-40ce5ec05380</errorID>
      <errorWord>:</errorWord>
      <group>L1_Format</group>
      <groupName>格式问题</groupName>
      <ability>L2_HalfPunc</ability>
      <abilityName>全半角检查</abilityName>
      <candidateList>
        <item>：</item>
      </candidateList>
      <explain>文本全半角错误。</explain>
      <paraID>12900ED4</paraID>
      <start>34</start>
      <end>35</end>
      <status>unmodified</status>
      <modifiedWord/>
      <trackRevisions>false</trackRevisions>
    </reviewItem>
    <reviewItem>
      <errorID>abb96fcd-5bb4-4a62-aaf2-b0b6dbce0e47</errorID>
      <errorWord>:</errorWord>
      <group>L1_Format</group>
      <groupName>格式问题</groupName>
      <ability>L2_HalfPunc</ability>
      <abilityName>全半角检查</abilityName>
      <candidateList>
        <item>：</item>
      </candidateList>
      <explain>文本全半角错误。</explain>
      <paraID>515BD917</paraID>
      <start>7</start>
      <end>8</end>
      <status>unmodified</status>
      <modifiedWord/>
      <trackRevisions>false</trackRevisions>
    </reviewItem>
    <reviewItem>
      <errorID>0ad3591d-729e-4828-8e06-a0e97a5b7338</errorID>
      <errorWord>:</errorWord>
      <group>L1_Format</group>
      <groupName>格式问题</groupName>
      <ability>L2_HalfPunc</ability>
      <abilityName>全半角检查</abilityName>
      <candidateList>
        <item>：</item>
      </candidateList>
      <explain>文本全半角错误。</explain>
      <paraID>5581E728</paraID>
      <start>24</start>
      <end>25</end>
      <status>unmodified</status>
      <modifiedWord/>
      <trackRevisions>false</trackRevisions>
    </reviewItem>
    <reviewItem>
      <errorID>030e207a-869b-4c53-891c-2e3dbc30c19c</errorID>
      <errorWord>:</errorWord>
      <group>L1_Format</group>
      <groupName>格式问题</groupName>
      <ability>L2_HalfPunc</ability>
      <abilityName>全半角检查</abilityName>
      <candidateList>
        <item>：</item>
      </candidateList>
      <explain>文本全半角错误。</explain>
      <paraID>2D06DCA5</paraID>
      <start>26</start>
      <end>27</end>
      <status>unmodified</status>
      <modifiedWord/>
      <trackRevisions>false</trackRevisions>
    </reviewItem>
    <reviewItem>
      <errorID>ee785421-80cf-4f3e-aa05-e1afbd2b5ee6</errorID>
      <errorWord>:</errorWord>
      <group>L1_Format</group>
      <groupName>格式问题</groupName>
      <ability>L2_HalfPunc</ability>
      <abilityName>全半角检查</abilityName>
      <candidateList>
        <item>：</item>
      </candidateList>
      <explain>文本全半角错误。</explain>
      <paraID>2C09CCD0</paraID>
      <start>7</start>
      <end>8</end>
      <status>unmodified</status>
      <modifiedWord/>
      <trackRevisions>false</trackRevisions>
    </reviewItem>
    <reviewItem>
      <errorID>e5ea7d7d-3435-443b-9388-3fac739171b1</errorID>
      <errorWord>:</errorWord>
      <group>L1_Format</group>
      <groupName>格式问题</groupName>
      <ability>L2_HalfPunc</ability>
      <abilityName>全半角检查</abilityName>
      <candidateList>
        <item>：</item>
      </candidateList>
      <explain>文本全半角错误。</explain>
      <paraID>40C24576</paraID>
      <start>96</start>
      <end>97</end>
      <status>unmodified</status>
      <modifiedWord/>
      <trackRevisions>false</trackRevisions>
    </reviewItem>
    <reviewItem>
      <errorID>914df0af-212a-43aa-bc1c-606a6a7345b4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7F77BFE0</paraID>
      <start>0</start>
      <end>2</end>
      <status>unmodified</status>
      <modifiedWord/>
      <trackRevisions>false</trackRevisions>
    </reviewItem>
    <reviewItem>
      <errorID>9e84dc1e-9c44-45ad-a2c4-6c1bce762da4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5862E10B</paraID>
      <start>0</start>
      <end>2</end>
      <status>unmodified</status>
      <modifiedWord/>
      <trackRevisions>false</trackRevisions>
    </reviewItem>
    <reviewItem>
      <errorID>79cc7fee-d5ae-4756-8ff3-834f009a6e28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5862E10B</paraID>
      <start>73</start>
      <end>74</end>
      <status>unmodified</status>
      <modifiedWord/>
      <trackRevisions>false</trackRevisions>
    </reviewItem>
    <reviewItem>
      <errorID>715fd6d0-089f-4048-9f78-f504b03fd23a</errorID>
      <errorWord>:</errorWord>
      <group>L1_Format</group>
      <groupName>格式问题</groupName>
      <ability>L2_HalfPunc</ability>
      <abilityName>全半角检查</abilityName>
      <candidateList>
        <item>：</item>
      </candidateList>
      <explain>文本全半角错误。</explain>
      <paraID>386A44B1</paraID>
      <start>1</start>
      <end>2</end>
      <status>unmodified</status>
      <modifiedWord/>
      <trackRevisions>false</trackRevisions>
    </reviewItem>
    <reviewItem>
      <errorID>16fbdfee-2d8d-48d9-893b-0e777e5c22bc</errorID>
      <errorWord>:</errorWord>
      <group>L1_Format</group>
      <groupName>格式问题</groupName>
      <ability>L2_HalfPunc</ability>
      <abilityName>全半角检查</abilityName>
      <candidateList>
        <item>：</item>
      </candidateList>
      <explain>文本全半角错误。</explain>
      <paraID>506D15A8</paraID>
      <start>23</start>
      <end>24</end>
      <status>unmodified</status>
      <modifiedWord/>
      <trackRevisions>false</trackRevisions>
    </reviewItem>
    <reviewItem>
      <errorID>2430bebb-3533-4cc1-94c3-b69a1675f96f</errorID>
      <errorWord>:</errorWord>
      <group>L1_Format</group>
      <groupName>格式问题</groupName>
      <ability>L2_HalfPunc</ability>
      <abilityName>全半角检查</abilityName>
      <candidateList>
        <item>：</item>
      </candidateList>
      <explain>文本全半角错误。</explain>
      <paraID>2E5AB42B</paraID>
      <start>26</start>
      <end>27</end>
      <status>unmodified</status>
      <modifiedWord/>
      <trackRevisions>false</trackRevisions>
    </reviewItem>
    <reviewItem>
      <errorID>cb91ae12-1d5a-4682-a285-2816d1468280</errorID>
      <errorWord>:</errorWord>
      <group>L1_Format</group>
      <groupName>格式问题</groupName>
      <ability>L2_HalfPunc</ability>
      <abilityName>全半角检查</abilityName>
      <candidateList>
        <item>：</item>
      </candidateList>
      <explain>文本全半角错误。</explain>
      <paraID>68AB49C8</paraID>
      <start>1</start>
      <end>2</end>
      <status>unmodified</status>
      <modifiedWord/>
      <trackRevisions>false</trackRevisions>
    </reviewItem>
    <reviewItem>
      <errorID>b083d84e-5646-4302-a7f7-24294db5f82c</errorID>
      <errorWord>:</errorWord>
      <group>L1_Format</group>
      <groupName>格式问题</groupName>
      <ability>L2_HalfPunc</ability>
      <abilityName>全半角检查</abilityName>
      <candidateList>
        <item>：</item>
      </candidateList>
      <explain>文本全半角错误。</explain>
      <paraID>12DF2E94</paraID>
      <start>7</start>
      <end>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40D3F59-7BDE-4995-A018-F32F27BE6DF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陈珑</cp:lastModifiedBy>
  <cp:revision>8</cp:revision>
  <dcterms:created xsi:type="dcterms:W3CDTF">2024-01-08T08:47:00Z</dcterms:created>
  <dcterms:modified xsi:type="dcterms:W3CDTF">2026-04-15T07:42:19Z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7AE8FF9E028E4FF5818E7F27CA321F0F_13</vt:lpwstr>
  </property>
  <property fmtid="{D5CDD505-2E9C-101B-9397-08002B2CF9AE}" pid="4" name="KSOTemplateDocerSaveRecord">
    <vt:lpwstr>eyJoZGlkIjoiMThhYzZlMmYyODIxMTliNDljMzY3OWUxZGE3ZDY3YTMiLCJ1c2VySWQiOiIzOTQyNDMxMTgifQ==</vt:lpwstr>
  </property>
</Properties>
</file>